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F" w:rsidRDefault="004D51CD" w:rsidP="009F7A95">
      <w:r>
        <w:rPr>
          <w:noProof/>
        </w:rPr>
        <mc:AlternateContent>
          <mc:Choice Requires="wps">
            <w:drawing>
              <wp:anchor distT="365760" distB="365760" distL="365760" distR="365760" simplePos="0" relativeHeight="251661312" behindDoc="0" locked="0" layoutInCell="1" allowOverlap="1">
                <wp:simplePos x="0" y="0"/>
                <wp:positionH relativeFrom="margin">
                  <wp:posOffset>2536190</wp:posOffset>
                </wp:positionH>
                <wp:positionV relativeFrom="margin">
                  <wp:posOffset>187416</wp:posOffset>
                </wp:positionV>
                <wp:extent cx="4857750" cy="7238365"/>
                <wp:effectExtent l="0" t="0" r="0" b="635"/>
                <wp:wrapSquare wrapText="bothSides"/>
                <wp:docPr id="137" name="Text Box 137"/>
                <wp:cNvGraphicFramePr/>
                <a:graphic xmlns:a="http://schemas.openxmlformats.org/drawingml/2006/main">
                  <a:graphicData uri="http://schemas.microsoft.com/office/word/2010/wordprocessingShape">
                    <wps:wsp>
                      <wps:cNvSpPr txBox="1"/>
                      <wps:spPr>
                        <a:xfrm>
                          <a:off x="0" y="0"/>
                          <a:ext cx="4857750" cy="723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44F" w:rsidRDefault="00E3144F" w:rsidP="002633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What </w:t>
                            </w:r>
                            <w:r w:rsidR="00263395">
                              <w:rPr>
                                <w:rFonts w:ascii="Arial" w:hAnsi="Arial" w:cs="Arial"/>
                                <w:b/>
                                <w:color w:val="C45911" w:themeColor="accent2" w:themeShade="BF"/>
                                <w:sz w:val="22"/>
                                <w:szCs w:val="20"/>
                              </w:rPr>
                              <w:t>are</w:t>
                            </w:r>
                            <w:r>
                              <w:rPr>
                                <w:rFonts w:ascii="Arial" w:hAnsi="Arial" w:cs="Arial"/>
                                <w:b/>
                                <w:color w:val="C45911" w:themeColor="accent2" w:themeShade="BF"/>
                                <w:sz w:val="22"/>
                                <w:szCs w:val="20"/>
                              </w:rPr>
                              <w:t xml:space="preserve"> </w:t>
                            </w:r>
                            <w:r w:rsidR="00263395">
                              <w:rPr>
                                <w:rFonts w:ascii="Arial" w:hAnsi="Arial" w:cs="Arial"/>
                                <w:b/>
                                <w:color w:val="C45911" w:themeColor="accent2" w:themeShade="BF"/>
                                <w:sz w:val="22"/>
                                <w:szCs w:val="20"/>
                              </w:rPr>
                              <w:t>the State of Nevada</w:t>
                            </w:r>
                            <w:r>
                              <w:rPr>
                                <w:rFonts w:ascii="Arial" w:hAnsi="Arial" w:cs="Arial"/>
                                <w:b/>
                                <w:color w:val="C45911" w:themeColor="accent2" w:themeShade="BF"/>
                                <w:sz w:val="22"/>
                                <w:szCs w:val="20"/>
                              </w:rPr>
                              <w:t xml:space="preserve"> </w:t>
                            </w:r>
                            <w:r w:rsidRPr="00E3144F">
                              <w:rPr>
                                <w:rFonts w:ascii="Arial" w:hAnsi="Arial" w:cs="Arial"/>
                                <w:b/>
                                <w:color w:val="C45911" w:themeColor="accent2" w:themeShade="BF"/>
                                <w:sz w:val="22"/>
                                <w:szCs w:val="20"/>
                              </w:rPr>
                              <w:t xml:space="preserve">Science, Technology, Engineering, and Mathematic (STEM) </w:t>
                            </w:r>
                            <w:r w:rsidR="00263395">
                              <w:rPr>
                                <w:rFonts w:ascii="Arial" w:hAnsi="Arial" w:cs="Arial"/>
                                <w:b/>
                                <w:color w:val="C45911" w:themeColor="accent2" w:themeShade="BF"/>
                                <w:sz w:val="22"/>
                                <w:szCs w:val="20"/>
                              </w:rPr>
                              <w:t>standards</w:t>
                            </w:r>
                            <w:r>
                              <w:rPr>
                                <w:rFonts w:ascii="Arial" w:hAnsi="Arial" w:cs="Arial"/>
                                <w:b/>
                                <w:color w:val="C45911" w:themeColor="accent2" w:themeShade="BF"/>
                                <w:sz w:val="22"/>
                                <w:szCs w:val="20"/>
                              </w:rPr>
                              <w:t>?</w:t>
                            </w:r>
                          </w:p>
                          <w:p w:rsidR="00263395" w:rsidRDefault="00C56BCF" w:rsidP="00263395">
                            <w:pPr>
                              <w:pStyle w:val="TOCHeading"/>
                              <w:spacing w:before="0" w:after="120" w:line="240" w:lineRule="auto"/>
                              <w:rPr>
                                <w:rFonts w:ascii="Arial" w:hAnsi="Arial" w:cs="Arial"/>
                                <w:color w:val="3B3838" w:themeColor="background2" w:themeShade="40"/>
                                <w:sz w:val="20"/>
                              </w:rPr>
                            </w:pPr>
                            <w:r w:rsidRPr="00C56BCF">
                              <w:rPr>
                                <w:rStyle w:val="Emphasis"/>
                                <w:rFonts w:ascii="Arial" w:hAnsi="Arial" w:cs="Arial"/>
                                <w:i w:val="0"/>
                                <w:color w:val="3B3838" w:themeColor="background2" w:themeShade="40"/>
                                <w:sz w:val="20"/>
                                <w:szCs w:val="20"/>
                              </w:rPr>
                              <w:t>STEM</w:t>
                            </w:r>
                            <w:r>
                              <w:rPr>
                                <w:rStyle w:val="Emphasis"/>
                                <w:rFonts w:ascii="Arial" w:hAnsi="Arial" w:cs="Arial"/>
                                <w:color w:val="3B3838" w:themeColor="background2" w:themeShade="40"/>
                                <w:sz w:val="20"/>
                                <w:szCs w:val="20"/>
                              </w:rPr>
                              <w:t xml:space="preserve"> </w:t>
                            </w:r>
                            <w:r w:rsidRPr="00C56BCF">
                              <w:rPr>
                                <w:rStyle w:val="st"/>
                                <w:rFonts w:ascii="Arial" w:hAnsi="Arial" w:cs="Arial"/>
                                <w:color w:val="3B3838" w:themeColor="background2" w:themeShade="40"/>
                                <w:sz w:val="20"/>
                                <w:szCs w:val="20"/>
                              </w:rPr>
                              <w:t>is a curriculum based on the idea of educating students in four specific disciplines — science, technology, engineering and mathematics — in an interdi</w:t>
                            </w:r>
                            <w:r w:rsidRPr="00C56BCF">
                              <w:rPr>
                                <w:rStyle w:val="st"/>
                                <w:rFonts w:ascii="Arial" w:hAnsi="Arial" w:cs="Arial"/>
                                <w:color w:val="3B3838" w:themeColor="background2" w:themeShade="40"/>
                                <w:sz w:val="20"/>
                                <w:szCs w:val="20"/>
                              </w:rPr>
                              <w:t xml:space="preserve">sciplinary and applied approach. </w:t>
                            </w:r>
                            <w:r w:rsidRPr="00C56BCF">
                              <w:rPr>
                                <w:rFonts w:ascii="Arial" w:hAnsi="Arial" w:cs="Arial"/>
                                <w:color w:val="3B3838" w:themeColor="background2" w:themeShade="40"/>
                                <w:sz w:val="20"/>
                                <w:szCs w:val="20"/>
                              </w:rPr>
                              <w:t>T</w:t>
                            </w:r>
                            <w:r w:rsidR="00E3144F" w:rsidRPr="00C56BCF">
                              <w:rPr>
                                <w:rFonts w:ascii="Arial" w:hAnsi="Arial" w:cs="Arial"/>
                                <w:color w:val="3B3838" w:themeColor="background2" w:themeShade="40"/>
                                <w:sz w:val="20"/>
                                <w:szCs w:val="20"/>
                              </w:rPr>
                              <w:t>he</w:t>
                            </w:r>
                            <w:r w:rsidR="00E3144F" w:rsidRPr="00C56BCF">
                              <w:rPr>
                                <w:rFonts w:ascii="Arial" w:hAnsi="Arial" w:cs="Arial"/>
                                <w:color w:val="3B3838" w:themeColor="background2" w:themeShade="40"/>
                                <w:sz w:val="20"/>
                              </w:rPr>
                              <w:t xml:space="preserve"> adoption of the Nevada Academic Content Standards for Science (NVACSS), derived from the Next Generation Science Standards (NGSS), by the Nevada Department of Education (Feb 2014) reflects the reality that science is so much more than just the rigid Scientific Method and “hypothesis based” science that has historically been taught in schools.  </w:t>
                            </w:r>
                          </w:p>
                          <w:p w:rsidR="00263395" w:rsidRDefault="00E3144F" w:rsidP="00263395">
                            <w:pPr>
                              <w:pStyle w:val="TOCHeading"/>
                              <w:spacing w:before="0" w:after="120" w:line="240" w:lineRule="auto"/>
                              <w:rPr>
                                <w:rFonts w:ascii="Arial" w:hAnsi="Arial" w:cs="Arial"/>
                                <w:color w:val="3B3838" w:themeColor="background2" w:themeShade="40"/>
                                <w:sz w:val="20"/>
                              </w:rPr>
                            </w:pPr>
                            <w:r w:rsidRPr="00C56BCF">
                              <w:rPr>
                                <w:rFonts w:ascii="Arial" w:hAnsi="Arial" w:cs="Arial"/>
                                <w:color w:val="3B3838" w:themeColor="background2" w:themeShade="40"/>
                                <w:sz w:val="20"/>
                              </w:rPr>
                              <w:t>The NVACSS allows for</w:t>
                            </w:r>
                            <w:r w:rsidR="00263395">
                              <w:rPr>
                                <w:rFonts w:ascii="Arial" w:hAnsi="Arial" w:cs="Arial"/>
                                <w:color w:val="3B3838" w:themeColor="background2" w:themeShade="40"/>
                                <w:sz w:val="20"/>
                              </w:rPr>
                              <w:t>:</w:t>
                            </w:r>
                          </w:p>
                          <w:p w:rsidR="00263395" w:rsidRDefault="00263395" w:rsidP="00263395">
                            <w:pPr>
                              <w:pStyle w:val="TOCHeading"/>
                              <w:numPr>
                                <w:ilvl w:val="0"/>
                                <w:numId w:val="6"/>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I</w:t>
                            </w:r>
                            <w:r w:rsidR="00E3144F" w:rsidRPr="00C56BCF">
                              <w:rPr>
                                <w:rFonts w:ascii="Arial" w:hAnsi="Arial" w:cs="Arial"/>
                                <w:color w:val="3B3838" w:themeColor="background2" w:themeShade="40"/>
                                <w:sz w:val="20"/>
                              </w:rPr>
                              <w:t xml:space="preserve">ntegrated teaching </w:t>
                            </w:r>
                            <w:r>
                              <w:rPr>
                                <w:rFonts w:ascii="Arial" w:hAnsi="Arial" w:cs="Arial"/>
                                <w:color w:val="3B3838" w:themeColor="background2" w:themeShade="40"/>
                                <w:sz w:val="20"/>
                              </w:rPr>
                              <w:t>STEM disciplines with reading</w:t>
                            </w:r>
                          </w:p>
                          <w:p w:rsidR="00263395" w:rsidRDefault="00263395" w:rsidP="00263395">
                            <w:pPr>
                              <w:pStyle w:val="TOCHeading"/>
                              <w:numPr>
                                <w:ilvl w:val="0"/>
                                <w:numId w:val="6"/>
                              </w:numPr>
                              <w:spacing w:before="0" w:after="12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E</w:t>
                            </w:r>
                            <w:r w:rsidR="00E3144F" w:rsidRPr="00C56BCF">
                              <w:rPr>
                                <w:rFonts w:ascii="Arial" w:hAnsi="Arial" w:cs="Arial"/>
                                <w:color w:val="3B3838" w:themeColor="background2" w:themeShade="40"/>
                                <w:sz w:val="20"/>
                              </w:rPr>
                              <w:t>ncourages the application</w:t>
                            </w:r>
                            <w:r>
                              <w:rPr>
                                <w:rFonts w:ascii="Arial" w:hAnsi="Arial" w:cs="Arial"/>
                                <w:color w:val="3B3838" w:themeColor="background2" w:themeShade="40"/>
                                <w:sz w:val="20"/>
                              </w:rPr>
                              <w:t xml:space="preserve"> of practices and knowledge</w:t>
                            </w:r>
                          </w:p>
                          <w:p w:rsidR="00263395" w:rsidRDefault="00263395" w:rsidP="00263395">
                            <w:pPr>
                              <w:pStyle w:val="TOCHeading"/>
                              <w:spacing w:before="0" w:after="12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STEM learning incorporates </w:t>
                            </w:r>
                            <w:r w:rsidRPr="00C56BCF">
                              <w:rPr>
                                <w:rFonts w:ascii="Arial" w:hAnsi="Arial" w:cs="Arial"/>
                                <w:color w:val="3B3838" w:themeColor="background2" w:themeShade="40"/>
                                <w:sz w:val="20"/>
                                <w:szCs w:val="20"/>
                              </w:rPr>
                              <w:t>skill sets such as</w:t>
                            </w:r>
                            <w:r>
                              <w:rPr>
                                <w:rFonts w:ascii="Arial" w:hAnsi="Arial" w:cs="Arial"/>
                                <w:color w:val="3B3838" w:themeColor="background2" w:themeShade="40"/>
                                <w:sz w:val="20"/>
                                <w:szCs w:val="20"/>
                              </w:rPr>
                              <w:t>:</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A</w:t>
                            </w:r>
                            <w:r w:rsidRPr="00C56BCF">
                              <w:rPr>
                                <w:rFonts w:ascii="Arial" w:hAnsi="Arial" w:cs="Arial"/>
                                <w:color w:val="3B3838" w:themeColor="background2" w:themeShade="40"/>
                                <w:sz w:val="20"/>
                                <w:szCs w:val="20"/>
                              </w:rPr>
                              <w:t>sk</w:t>
                            </w:r>
                            <w:r>
                              <w:rPr>
                                <w:rFonts w:ascii="Arial" w:hAnsi="Arial" w:cs="Arial"/>
                                <w:color w:val="3B3838" w:themeColor="background2" w:themeShade="40"/>
                                <w:sz w:val="20"/>
                                <w:szCs w:val="20"/>
                              </w:rPr>
                              <w:t>ing questions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ol</w:t>
                            </w:r>
                            <w:r>
                              <w:rPr>
                                <w:rFonts w:ascii="Arial" w:hAnsi="Arial" w:cs="Arial"/>
                                <w:color w:val="3B3838" w:themeColor="background2" w:themeShade="40"/>
                                <w:sz w:val="20"/>
                                <w:szCs w:val="20"/>
                              </w:rPr>
                              <w:t>lecting and analyzing data</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ommunicating</w:t>
                            </w:r>
                            <w:r>
                              <w:rPr>
                                <w:rFonts w:ascii="Arial" w:hAnsi="Arial" w:cs="Arial"/>
                                <w:color w:val="3B3838" w:themeColor="background2" w:themeShade="40"/>
                                <w:sz w:val="20"/>
                                <w:szCs w:val="20"/>
                              </w:rPr>
                              <w:t xml:space="preserve"> information</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Creativity</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Inquiry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Math &amp; Science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Engineering-Design Thinking</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Critical Thinking</w:t>
                            </w:r>
                          </w:p>
                          <w:p w:rsidR="00263395" w:rsidRDefault="00263395" w:rsidP="009F7A95">
                            <w:pPr>
                              <w:pStyle w:val="TOCHeading"/>
                              <w:numPr>
                                <w:ilvl w:val="0"/>
                                <w:numId w:val="7"/>
                              </w:numPr>
                              <w:spacing w:before="0" w:after="120" w:line="240" w:lineRule="auto"/>
                              <w:ind w:left="778"/>
                              <w:rPr>
                                <w:rFonts w:ascii="Arial" w:hAnsi="Arial" w:cs="Arial"/>
                                <w:color w:val="3B3838" w:themeColor="background2" w:themeShade="40"/>
                                <w:sz w:val="20"/>
                              </w:rPr>
                            </w:pPr>
                            <w:r w:rsidRPr="00263395">
                              <w:rPr>
                                <w:rFonts w:ascii="Arial" w:hAnsi="Arial" w:cs="Arial"/>
                                <w:color w:val="3B3838" w:themeColor="background2" w:themeShade="40"/>
                                <w:sz w:val="20"/>
                                <w:szCs w:val="20"/>
                              </w:rPr>
                              <w:t>Team c</w:t>
                            </w:r>
                            <w:r w:rsidRPr="00263395">
                              <w:rPr>
                                <w:rFonts w:ascii="Arial" w:hAnsi="Arial" w:cs="Arial"/>
                                <w:color w:val="3B3838" w:themeColor="background2" w:themeShade="40"/>
                                <w:sz w:val="20"/>
                                <w:szCs w:val="20"/>
                              </w:rPr>
                              <w:t>ollaboration</w:t>
                            </w:r>
                          </w:p>
                          <w:p w:rsidR="00236132" w:rsidRDefault="00236132" w:rsidP="009F7A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Why establish a community partnership with the State of Nevada? </w:t>
                            </w:r>
                          </w:p>
                          <w:p w:rsidR="008E0C81" w:rsidRPr="008E0C81" w:rsidRDefault="00236132" w:rsidP="00C56BCF">
                            <w:pPr>
                              <w:pStyle w:val="TOCHeading"/>
                              <w:spacing w:before="0" w:after="120" w:line="240" w:lineRule="auto"/>
                              <w:rPr>
                                <w:rFonts w:ascii="Arial" w:hAnsi="Arial" w:cs="Arial"/>
                                <w:color w:val="3B3838" w:themeColor="background2" w:themeShade="40"/>
                                <w:sz w:val="20"/>
                                <w:szCs w:val="20"/>
                              </w:rPr>
                            </w:pPr>
                            <w:r w:rsidRPr="00236132">
                              <w:rPr>
                                <w:rFonts w:ascii="Arial" w:hAnsi="Arial" w:cs="Arial"/>
                                <w:color w:val="3B3838" w:themeColor="background2" w:themeShade="40"/>
                                <w:sz w:val="20"/>
                                <w:szCs w:val="20"/>
                              </w:rPr>
                              <w:t>Business leaders in Nevada are increasingly concerned about the lack of a highly skilled pool of workers for their companies.  An unforeseen result of the former “No Child Left Behind Act” was that many schools in Nevada reduced or deleted instruction in s</w:t>
                            </w:r>
                            <w:r w:rsidR="00E3144F">
                              <w:rPr>
                                <w:rFonts w:ascii="Arial" w:hAnsi="Arial" w:cs="Arial"/>
                                <w:color w:val="3B3838" w:themeColor="background2" w:themeShade="40"/>
                                <w:sz w:val="20"/>
                                <w:szCs w:val="20"/>
                              </w:rPr>
                              <w:t xml:space="preserve">cience, </w:t>
                            </w:r>
                            <w:r w:rsidRPr="00236132">
                              <w:rPr>
                                <w:rFonts w:ascii="Arial" w:hAnsi="Arial" w:cs="Arial"/>
                                <w:color w:val="3B3838" w:themeColor="background2" w:themeShade="40"/>
                                <w:sz w:val="20"/>
                                <w:szCs w:val="20"/>
                              </w:rPr>
                              <w:t>technology, physical education, and the arts, to meet requirements in math and reading.</w:t>
                            </w:r>
                            <w:r w:rsidR="00E3144F">
                              <w:rPr>
                                <w:rFonts w:ascii="Arial" w:hAnsi="Arial" w:cs="Arial"/>
                                <w:color w:val="3B3838" w:themeColor="background2" w:themeShade="40"/>
                                <w:sz w:val="20"/>
                                <w:szCs w:val="20"/>
                              </w:rPr>
                              <w:t xml:space="preserve"> This resulted in Nevada’s lagging science scores, and </w:t>
                            </w:r>
                            <w:r w:rsidR="00E3144F" w:rsidRPr="00E3144F">
                              <w:rPr>
                                <w:rFonts w:ascii="Arial" w:hAnsi="Arial" w:cs="Arial"/>
                                <w:color w:val="3B3838" w:themeColor="background2" w:themeShade="40"/>
                                <w:sz w:val="20"/>
                                <w:szCs w:val="20"/>
                              </w:rPr>
                              <w:t>lack of science and mathematics content knowledge and credential requirements of Nevada’s K-8 teachers</w:t>
                            </w:r>
                            <w:r w:rsidR="00E3144F">
                              <w:rPr>
                                <w:rFonts w:ascii="Arial" w:hAnsi="Arial" w:cs="Arial"/>
                                <w:color w:val="3B3838" w:themeColor="background2" w:themeShade="40"/>
                                <w:sz w:val="20"/>
                                <w:szCs w:val="20"/>
                              </w:rPr>
                              <w:t xml:space="preserve">. </w:t>
                            </w:r>
                            <w:r w:rsidRPr="00236132">
                              <w:rPr>
                                <w:rFonts w:ascii="Arial" w:hAnsi="Arial" w:cs="Arial"/>
                                <w:color w:val="3B3838" w:themeColor="background2" w:themeShade="40"/>
                                <w:sz w:val="20"/>
                                <w:szCs w:val="20"/>
                              </w:rPr>
                              <w:t xml:space="preserve">   </w:t>
                            </w:r>
                          </w:p>
                          <w:p w:rsidR="00C56BCF" w:rsidRPr="00C56BCF" w:rsidRDefault="00C56BCF" w:rsidP="00C56BCF">
                            <w:pPr>
                              <w:rPr>
                                <w:rFonts w:ascii="Arial" w:hAnsi="Arial" w:cs="Arial"/>
                                <w:color w:val="3B3838" w:themeColor="background2" w:themeShade="40"/>
                                <w:sz w:val="20"/>
                              </w:rPr>
                            </w:pPr>
                            <w:r w:rsidRPr="00C56BCF">
                              <w:rPr>
                                <w:rFonts w:ascii="Arial" w:hAnsi="Arial" w:cs="Arial"/>
                                <w:color w:val="3B3838" w:themeColor="background2" w:themeShade="40"/>
                                <w:sz w:val="20"/>
                              </w:rPr>
                              <w:t xml:space="preserve">Given the challenges of limited qualified teachers and rising expectations, the importance of high-quality Community Partnerships has risen to a new high.  The desire for partnerships that allows for the sharing of respective knowledge and the creation of authentic, fun and interesting curriculum is at a premium.   </w:t>
                            </w:r>
                          </w:p>
                          <w:p w:rsidR="00263395" w:rsidRDefault="00C178F7" w:rsidP="00C56BCF">
                            <w:pPr>
                              <w:pStyle w:val="TOCHeading"/>
                              <w:spacing w:before="40" w:after="4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When you establish a partnership with the State of Nevada</w:t>
                            </w:r>
                            <w:r w:rsidR="008E0C81">
                              <w:rPr>
                                <w:rFonts w:ascii="Arial" w:hAnsi="Arial" w:cs="Arial"/>
                                <w:color w:val="3B3838" w:themeColor="background2" w:themeShade="40"/>
                                <w:sz w:val="20"/>
                                <w:szCs w:val="20"/>
                              </w:rPr>
                              <w:t>, you can</w:t>
                            </w:r>
                            <w:r w:rsidR="00263395">
                              <w:rPr>
                                <w:rFonts w:ascii="Arial" w:hAnsi="Arial" w:cs="Arial"/>
                                <w:color w:val="3B3838" w:themeColor="background2" w:themeShade="40"/>
                                <w:sz w:val="20"/>
                                <w:szCs w:val="20"/>
                              </w:rPr>
                              <w:t>:</w:t>
                            </w:r>
                          </w:p>
                          <w:p w:rsidR="00263395" w:rsidRPr="00263395" w:rsidRDefault="00263395"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S</w:t>
                            </w:r>
                            <w:r w:rsidR="008E0C81">
                              <w:rPr>
                                <w:rFonts w:ascii="Arial" w:hAnsi="Arial" w:cs="Arial"/>
                                <w:color w:val="3B3838" w:themeColor="background2" w:themeShade="40"/>
                                <w:sz w:val="20"/>
                                <w:szCs w:val="20"/>
                              </w:rPr>
                              <w:t>hare your technical knowledge with students</w:t>
                            </w:r>
                          </w:p>
                          <w:p w:rsidR="00263395" w:rsidRPr="00263395" w:rsidRDefault="00263395"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I</w:t>
                            </w:r>
                            <w:r w:rsidR="008E0C81">
                              <w:rPr>
                                <w:rFonts w:ascii="Arial" w:hAnsi="Arial" w:cs="Arial"/>
                                <w:color w:val="3B3838" w:themeColor="background2" w:themeShade="40"/>
                                <w:sz w:val="20"/>
                                <w:szCs w:val="20"/>
                              </w:rPr>
                              <w:t>ntroduce our students to the practical scientific and engineering practices you use at your compan</w:t>
                            </w:r>
                            <w:r>
                              <w:rPr>
                                <w:rFonts w:ascii="Arial" w:hAnsi="Arial" w:cs="Arial"/>
                                <w:color w:val="3B3838" w:themeColor="background2" w:themeShade="40"/>
                                <w:sz w:val="20"/>
                                <w:szCs w:val="20"/>
                              </w:rPr>
                              <w:t>y</w:t>
                            </w:r>
                          </w:p>
                          <w:p w:rsidR="00263395" w:rsidRPr="00263395" w:rsidRDefault="00263395" w:rsidP="009F7A95">
                            <w:pPr>
                              <w:pStyle w:val="TOCHeading"/>
                              <w:numPr>
                                <w:ilvl w:val="0"/>
                                <w:numId w:val="8"/>
                              </w:numPr>
                              <w:spacing w:before="0" w:after="12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P</w:t>
                            </w:r>
                            <w:r w:rsidR="008E0C81">
                              <w:rPr>
                                <w:rFonts w:ascii="Arial" w:hAnsi="Arial" w:cs="Arial"/>
                                <w:color w:val="3B3838" w:themeColor="background2" w:themeShade="40"/>
                                <w:sz w:val="20"/>
                                <w:szCs w:val="20"/>
                              </w:rPr>
                              <w:t>rovide practical use cases that our teachers can apply in their</w:t>
                            </w:r>
                            <w:r w:rsidR="008E0C81" w:rsidRPr="00236132">
                              <w:rPr>
                                <w:rFonts w:ascii="Arial" w:hAnsi="Arial" w:cs="Arial"/>
                                <w:color w:val="3B3838" w:themeColor="background2" w:themeShade="40"/>
                                <w:sz w:val="20"/>
                                <w:szCs w:val="20"/>
                              </w:rPr>
                              <w:t xml:space="preserve"> (STEM) </w:t>
                            </w:r>
                            <w:r>
                              <w:rPr>
                                <w:rFonts w:ascii="Arial" w:hAnsi="Arial" w:cs="Arial"/>
                                <w:color w:val="3B3838" w:themeColor="background2" w:themeShade="40"/>
                                <w:sz w:val="20"/>
                                <w:szCs w:val="20"/>
                              </w:rPr>
                              <w:t>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199.7pt;margin-top:14.75pt;width:382.5pt;height:569.9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" filled="f" stroked="f" strokeweight=".5pt">
                <v:textbox inset="0,0,0,0">
                  <w:txbxContent>
                    <w:p w:rsidR="00E3144F" w:rsidRDefault="00E3144F" w:rsidP="002633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What </w:t>
                      </w:r>
                      <w:r w:rsidR="00263395">
                        <w:rPr>
                          <w:rFonts w:ascii="Arial" w:hAnsi="Arial" w:cs="Arial"/>
                          <w:b/>
                          <w:color w:val="C45911" w:themeColor="accent2" w:themeShade="BF"/>
                          <w:sz w:val="22"/>
                          <w:szCs w:val="20"/>
                        </w:rPr>
                        <w:t>are</w:t>
                      </w:r>
                      <w:r>
                        <w:rPr>
                          <w:rFonts w:ascii="Arial" w:hAnsi="Arial" w:cs="Arial"/>
                          <w:b/>
                          <w:color w:val="C45911" w:themeColor="accent2" w:themeShade="BF"/>
                          <w:sz w:val="22"/>
                          <w:szCs w:val="20"/>
                        </w:rPr>
                        <w:t xml:space="preserve"> </w:t>
                      </w:r>
                      <w:r w:rsidR="00263395">
                        <w:rPr>
                          <w:rFonts w:ascii="Arial" w:hAnsi="Arial" w:cs="Arial"/>
                          <w:b/>
                          <w:color w:val="C45911" w:themeColor="accent2" w:themeShade="BF"/>
                          <w:sz w:val="22"/>
                          <w:szCs w:val="20"/>
                        </w:rPr>
                        <w:t>the State of Nevada</w:t>
                      </w:r>
                      <w:r>
                        <w:rPr>
                          <w:rFonts w:ascii="Arial" w:hAnsi="Arial" w:cs="Arial"/>
                          <w:b/>
                          <w:color w:val="C45911" w:themeColor="accent2" w:themeShade="BF"/>
                          <w:sz w:val="22"/>
                          <w:szCs w:val="20"/>
                        </w:rPr>
                        <w:t xml:space="preserve"> </w:t>
                      </w:r>
                      <w:r w:rsidRPr="00E3144F">
                        <w:rPr>
                          <w:rFonts w:ascii="Arial" w:hAnsi="Arial" w:cs="Arial"/>
                          <w:b/>
                          <w:color w:val="C45911" w:themeColor="accent2" w:themeShade="BF"/>
                          <w:sz w:val="22"/>
                          <w:szCs w:val="20"/>
                        </w:rPr>
                        <w:t xml:space="preserve">Science, Technology, Engineering, and Mathematic (STEM) </w:t>
                      </w:r>
                      <w:r w:rsidR="00263395">
                        <w:rPr>
                          <w:rFonts w:ascii="Arial" w:hAnsi="Arial" w:cs="Arial"/>
                          <w:b/>
                          <w:color w:val="C45911" w:themeColor="accent2" w:themeShade="BF"/>
                          <w:sz w:val="22"/>
                          <w:szCs w:val="20"/>
                        </w:rPr>
                        <w:t>standards</w:t>
                      </w:r>
                      <w:r>
                        <w:rPr>
                          <w:rFonts w:ascii="Arial" w:hAnsi="Arial" w:cs="Arial"/>
                          <w:b/>
                          <w:color w:val="C45911" w:themeColor="accent2" w:themeShade="BF"/>
                          <w:sz w:val="22"/>
                          <w:szCs w:val="20"/>
                        </w:rPr>
                        <w:t>?</w:t>
                      </w:r>
                    </w:p>
                    <w:p w:rsidR="00263395" w:rsidRDefault="00C56BCF" w:rsidP="00263395">
                      <w:pPr>
                        <w:pStyle w:val="TOCHeading"/>
                        <w:spacing w:before="0" w:after="120" w:line="240" w:lineRule="auto"/>
                        <w:rPr>
                          <w:rFonts w:ascii="Arial" w:hAnsi="Arial" w:cs="Arial"/>
                          <w:color w:val="3B3838" w:themeColor="background2" w:themeShade="40"/>
                          <w:sz w:val="20"/>
                        </w:rPr>
                      </w:pPr>
                      <w:r w:rsidRPr="00C56BCF">
                        <w:rPr>
                          <w:rStyle w:val="Emphasis"/>
                          <w:rFonts w:ascii="Arial" w:hAnsi="Arial" w:cs="Arial"/>
                          <w:i w:val="0"/>
                          <w:color w:val="3B3838" w:themeColor="background2" w:themeShade="40"/>
                          <w:sz w:val="20"/>
                          <w:szCs w:val="20"/>
                        </w:rPr>
                        <w:t>STEM</w:t>
                      </w:r>
                      <w:r>
                        <w:rPr>
                          <w:rStyle w:val="Emphasis"/>
                          <w:rFonts w:ascii="Arial" w:hAnsi="Arial" w:cs="Arial"/>
                          <w:color w:val="3B3838" w:themeColor="background2" w:themeShade="40"/>
                          <w:sz w:val="20"/>
                          <w:szCs w:val="20"/>
                        </w:rPr>
                        <w:t xml:space="preserve"> </w:t>
                      </w:r>
                      <w:r w:rsidRPr="00C56BCF">
                        <w:rPr>
                          <w:rStyle w:val="st"/>
                          <w:rFonts w:ascii="Arial" w:hAnsi="Arial" w:cs="Arial"/>
                          <w:color w:val="3B3838" w:themeColor="background2" w:themeShade="40"/>
                          <w:sz w:val="20"/>
                          <w:szCs w:val="20"/>
                        </w:rPr>
                        <w:t>is a curriculum based on the idea of educating students in four specific disciplines — science, technology, engineering and mathematics — in an interdi</w:t>
                      </w:r>
                      <w:r w:rsidRPr="00C56BCF">
                        <w:rPr>
                          <w:rStyle w:val="st"/>
                          <w:rFonts w:ascii="Arial" w:hAnsi="Arial" w:cs="Arial"/>
                          <w:color w:val="3B3838" w:themeColor="background2" w:themeShade="40"/>
                          <w:sz w:val="20"/>
                          <w:szCs w:val="20"/>
                        </w:rPr>
                        <w:t xml:space="preserve">sciplinary and applied approach. </w:t>
                      </w:r>
                      <w:r w:rsidRPr="00C56BCF">
                        <w:rPr>
                          <w:rFonts w:ascii="Arial" w:hAnsi="Arial" w:cs="Arial"/>
                          <w:color w:val="3B3838" w:themeColor="background2" w:themeShade="40"/>
                          <w:sz w:val="20"/>
                          <w:szCs w:val="20"/>
                        </w:rPr>
                        <w:t>T</w:t>
                      </w:r>
                      <w:r w:rsidR="00E3144F" w:rsidRPr="00C56BCF">
                        <w:rPr>
                          <w:rFonts w:ascii="Arial" w:hAnsi="Arial" w:cs="Arial"/>
                          <w:color w:val="3B3838" w:themeColor="background2" w:themeShade="40"/>
                          <w:sz w:val="20"/>
                          <w:szCs w:val="20"/>
                        </w:rPr>
                        <w:t>he</w:t>
                      </w:r>
                      <w:r w:rsidR="00E3144F" w:rsidRPr="00C56BCF">
                        <w:rPr>
                          <w:rFonts w:ascii="Arial" w:hAnsi="Arial" w:cs="Arial"/>
                          <w:color w:val="3B3838" w:themeColor="background2" w:themeShade="40"/>
                          <w:sz w:val="20"/>
                        </w:rPr>
                        <w:t xml:space="preserve"> adoption of the Nevada Academic Content Standards for Science (NVACSS), derived from the Next Generation Science Standards (NGSS), by the Nevada Department of Education (Feb 2014) reflects the reality that science is so much more than just the rigid Scientific Method and “hypothesis based” science that has historically been taught in schools.  </w:t>
                      </w:r>
                    </w:p>
                    <w:p w:rsidR="00263395" w:rsidRDefault="00E3144F" w:rsidP="00263395">
                      <w:pPr>
                        <w:pStyle w:val="TOCHeading"/>
                        <w:spacing w:before="0" w:after="120" w:line="240" w:lineRule="auto"/>
                        <w:rPr>
                          <w:rFonts w:ascii="Arial" w:hAnsi="Arial" w:cs="Arial"/>
                          <w:color w:val="3B3838" w:themeColor="background2" w:themeShade="40"/>
                          <w:sz w:val="20"/>
                        </w:rPr>
                      </w:pPr>
                      <w:r w:rsidRPr="00C56BCF">
                        <w:rPr>
                          <w:rFonts w:ascii="Arial" w:hAnsi="Arial" w:cs="Arial"/>
                          <w:color w:val="3B3838" w:themeColor="background2" w:themeShade="40"/>
                          <w:sz w:val="20"/>
                        </w:rPr>
                        <w:t>The NVACSS allows for</w:t>
                      </w:r>
                      <w:r w:rsidR="00263395">
                        <w:rPr>
                          <w:rFonts w:ascii="Arial" w:hAnsi="Arial" w:cs="Arial"/>
                          <w:color w:val="3B3838" w:themeColor="background2" w:themeShade="40"/>
                          <w:sz w:val="20"/>
                        </w:rPr>
                        <w:t>:</w:t>
                      </w:r>
                    </w:p>
                    <w:p w:rsidR="00263395" w:rsidRDefault="00263395" w:rsidP="00263395">
                      <w:pPr>
                        <w:pStyle w:val="TOCHeading"/>
                        <w:numPr>
                          <w:ilvl w:val="0"/>
                          <w:numId w:val="6"/>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I</w:t>
                      </w:r>
                      <w:r w:rsidR="00E3144F" w:rsidRPr="00C56BCF">
                        <w:rPr>
                          <w:rFonts w:ascii="Arial" w:hAnsi="Arial" w:cs="Arial"/>
                          <w:color w:val="3B3838" w:themeColor="background2" w:themeShade="40"/>
                          <w:sz w:val="20"/>
                        </w:rPr>
                        <w:t xml:space="preserve">ntegrated teaching </w:t>
                      </w:r>
                      <w:r>
                        <w:rPr>
                          <w:rFonts w:ascii="Arial" w:hAnsi="Arial" w:cs="Arial"/>
                          <w:color w:val="3B3838" w:themeColor="background2" w:themeShade="40"/>
                          <w:sz w:val="20"/>
                        </w:rPr>
                        <w:t>STEM disciplines with reading</w:t>
                      </w:r>
                    </w:p>
                    <w:p w:rsidR="00263395" w:rsidRDefault="00263395" w:rsidP="00263395">
                      <w:pPr>
                        <w:pStyle w:val="TOCHeading"/>
                        <w:numPr>
                          <w:ilvl w:val="0"/>
                          <w:numId w:val="6"/>
                        </w:numPr>
                        <w:spacing w:before="0" w:after="12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E</w:t>
                      </w:r>
                      <w:r w:rsidR="00E3144F" w:rsidRPr="00C56BCF">
                        <w:rPr>
                          <w:rFonts w:ascii="Arial" w:hAnsi="Arial" w:cs="Arial"/>
                          <w:color w:val="3B3838" w:themeColor="background2" w:themeShade="40"/>
                          <w:sz w:val="20"/>
                        </w:rPr>
                        <w:t>ncourages the application</w:t>
                      </w:r>
                      <w:r>
                        <w:rPr>
                          <w:rFonts w:ascii="Arial" w:hAnsi="Arial" w:cs="Arial"/>
                          <w:color w:val="3B3838" w:themeColor="background2" w:themeShade="40"/>
                          <w:sz w:val="20"/>
                        </w:rPr>
                        <w:t xml:space="preserve"> of practices and knowledge</w:t>
                      </w:r>
                    </w:p>
                    <w:p w:rsidR="00263395" w:rsidRDefault="00263395" w:rsidP="00263395">
                      <w:pPr>
                        <w:pStyle w:val="TOCHeading"/>
                        <w:spacing w:before="0" w:after="12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STEM learning incorporates </w:t>
                      </w:r>
                      <w:r w:rsidRPr="00C56BCF">
                        <w:rPr>
                          <w:rFonts w:ascii="Arial" w:hAnsi="Arial" w:cs="Arial"/>
                          <w:color w:val="3B3838" w:themeColor="background2" w:themeShade="40"/>
                          <w:sz w:val="20"/>
                          <w:szCs w:val="20"/>
                        </w:rPr>
                        <w:t>skill sets such as</w:t>
                      </w:r>
                      <w:r>
                        <w:rPr>
                          <w:rFonts w:ascii="Arial" w:hAnsi="Arial" w:cs="Arial"/>
                          <w:color w:val="3B3838" w:themeColor="background2" w:themeShade="40"/>
                          <w:sz w:val="20"/>
                          <w:szCs w:val="20"/>
                        </w:rPr>
                        <w:t>:</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A</w:t>
                      </w:r>
                      <w:r w:rsidRPr="00C56BCF">
                        <w:rPr>
                          <w:rFonts w:ascii="Arial" w:hAnsi="Arial" w:cs="Arial"/>
                          <w:color w:val="3B3838" w:themeColor="background2" w:themeShade="40"/>
                          <w:sz w:val="20"/>
                          <w:szCs w:val="20"/>
                        </w:rPr>
                        <w:t>sk</w:t>
                      </w:r>
                      <w:r>
                        <w:rPr>
                          <w:rFonts w:ascii="Arial" w:hAnsi="Arial" w:cs="Arial"/>
                          <w:color w:val="3B3838" w:themeColor="background2" w:themeShade="40"/>
                          <w:sz w:val="20"/>
                          <w:szCs w:val="20"/>
                        </w:rPr>
                        <w:t>ing questions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ol</w:t>
                      </w:r>
                      <w:r>
                        <w:rPr>
                          <w:rFonts w:ascii="Arial" w:hAnsi="Arial" w:cs="Arial"/>
                          <w:color w:val="3B3838" w:themeColor="background2" w:themeShade="40"/>
                          <w:sz w:val="20"/>
                          <w:szCs w:val="20"/>
                        </w:rPr>
                        <w:t>lecting and analyzing data</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ommunicating</w:t>
                      </w:r>
                      <w:r>
                        <w:rPr>
                          <w:rFonts w:ascii="Arial" w:hAnsi="Arial" w:cs="Arial"/>
                          <w:color w:val="3B3838" w:themeColor="background2" w:themeShade="40"/>
                          <w:sz w:val="20"/>
                          <w:szCs w:val="20"/>
                        </w:rPr>
                        <w:t xml:space="preserve"> information</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Creativity</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Inquiry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Math &amp; Science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Engineering-Design Thinking</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Critical Thinking</w:t>
                      </w:r>
                    </w:p>
                    <w:p w:rsidR="00263395" w:rsidRDefault="00263395" w:rsidP="009F7A95">
                      <w:pPr>
                        <w:pStyle w:val="TOCHeading"/>
                        <w:numPr>
                          <w:ilvl w:val="0"/>
                          <w:numId w:val="7"/>
                        </w:numPr>
                        <w:spacing w:before="0" w:after="120" w:line="240" w:lineRule="auto"/>
                        <w:ind w:left="778"/>
                        <w:rPr>
                          <w:rFonts w:ascii="Arial" w:hAnsi="Arial" w:cs="Arial"/>
                          <w:color w:val="3B3838" w:themeColor="background2" w:themeShade="40"/>
                          <w:sz w:val="20"/>
                        </w:rPr>
                      </w:pPr>
                      <w:r w:rsidRPr="00263395">
                        <w:rPr>
                          <w:rFonts w:ascii="Arial" w:hAnsi="Arial" w:cs="Arial"/>
                          <w:color w:val="3B3838" w:themeColor="background2" w:themeShade="40"/>
                          <w:sz w:val="20"/>
                          <w:szCs w:val="20"/>
                        </w:rPr>
                        <w:t>Team c</w:t>
                      </w:r>
                      <w:r w:rsidRPr="00263395">
                        <w:rPr>
                          <w:rFonts w:ascii="Arial" w:hAnsi="Arial" w:cs="Arial"/>
                          <w:color w:val="3B3838" w:themeColor="background2" w:themeShade="40"/>
                          <w:sz w:val="20"/>
                          <w:szCs w:val="20"/>
                        </w:rPr>
                        <w:t>ollaboration</w:t>
                      </w:r>
                    </w:p>
                    <w:p w:rsidR="00236132" w:rsidRDefault="00236132" w:rsidP="009F7A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Why establish a community partnership with the State of Nevada? </w:t>
                      </w:r>
                    </w:p>
                    <w:p w:rsidR="008E0C81" w:rsidRPr="008E0C81" w:rsidRDefault="00236132" w:rsidP="00C56BCF">
                      <w:pPr>
                        <w:pStyle w:val="TOCHeading"/>
                        <w:spacing w:before="0" w:after="120" w:line="240" w:lineRule="auto"/>
                        <w:rPr>
                          <w:rFonts w:ascii="Arial" w:hAnsi="Arial" w:cs="Arial"/>
                          <w:color w:val="3B3838" w:themeColor="background2" w:themeShade="40"/>
                          <w:sz w:val="20"/>
                          <w:szCs w:val="20"/>
                        </w:rPr>
                      </w:pPr>
                      <w:r w:rsidRPr="00236132">
                        <w:rPr>
                          <w:rFonts w:ascii="Arial" w:hAnsi="Arial" w:cs="Arial"/>
                          <w:color w:val="3B3838" w:themeColor="background2" w:themeShade="40"/>
                          <w:sz w:val="20"/>
                          <w:szCs w:val="20"/>
                        </w:rPr>
                        <w:t>Business leaders in Nevada are increasingly concerned about the lack of a highly skilled pool of workers for their companies.  An unforeseen result of the former “No Child Left Behind Act” was that many schools in Nevada reduced or deleted instruction in s</w:t>
                      </w:r>
                      <w:r w:rsidR="00E3144F">
                        <w:rPr>
                          <w:rFonts w:ascii="Arial" w:hAnsi="Arial" w:cs="Arial"/>
                          <w:color w:val="3B3838" w:themeColor="background2" w:themeShade="40"/>
                          <w:sz w:val="20"/>
                          <w:szCs w:val="20"/>
                        </w:rPr>
                        <w:t xml:space="preserve">cience, </w:t>
                      </w:r>
                      <w:r w:rsidRPr="00236132">
                        <w:rPr>
                          <w:rFonts w:ascii="Arial" w:hAnsi="Arial" w:cs="Arial"/>
                          <w:color w:val="3B3838" w:themeColor="background2" w:themeShade="40"/>
                          <w:sz w:val="20"/>
                          <w:szCs w:val="20"/>
                        </w:rPr>
                        <w:t>technology, physical education, and the arts, to meet requirements in math and reading.</w:t>
                      </w:r>
                      <w:r w:rsidR="00E3144F">
                        <w:rPr>
                          <w:rFonts w:ascii="Arial" w:hAnsi="Arial" w:cs="Arial"/>
                          <w:color w:val="3B3838" w:themeColor="background2" w:themeShade="40"/>
                          <w:sz w:val="20"/>
                          <w:szCs w:val="20"/>
                        </w:rPr>
                        <w:t xml:space="preserve"> This resulted in Nevada’s lagging science scores, and </w:t>
                      </w:r>
                      <w:r w:rsidR="00E3144F" w:rsidRPr="00E3144F">
                        <w:rPr>
                          <w:rFonts w:ascii="Arial" w:hAnsi="Arial" w:cs="Arial"/>
                          <w:color w:val="3B3838" w:themeColor="background2" w:themeShade="40"/>
                          <w:sz w:val="20"/>
                          <w:szCs w:val="20"/>
                        </w:rPr>
                        <w:t>lack of science and mathematics content knowledge and credential requirements of Nevada’s K-8 teachers</w:t>
                      </w:r>
                      <w:r w:rsidR="00E3144F">
                        <w:rPr>
                          <w:rFonts w:ascii="Arial" w:hAnsi="Arial" w:cs="Arial"/>
                          <w:color w:val="3B3838" w:themeColor="background2" w:themeShade="40"/>
                          <w:sz w:val="20"/>
                          <w:szCs w:val="20"/>
                        </w:rPr>
                        <w:t xml:space="preserve">. </w:t>
                      </w:r>
                      <w:r w:rsidRPr="00236132">
                        <w:rPr>
                          <w:rFonts w:ascii="Arial" w:hAnsi="Arial" w:cs="Arial"/>
                          <w:color w:val="3B3838" w:themeColor="background2" w:themeShade="40"/>
                          <w:sz w:val="20"/>
                          <w:szCs w:val="20"/>
                        </w:rPr>
                        <w:t xml:space="preserve">   </w:t>
                      </w:r>
                    </w:p>
                    <w:p w:rsidR="00C56BCF" w:rsidRPr="00C56BCF" w:rsidRDefault="00C56BCF" w:rsidP="00C56BCF">
                      <w:pPr>
                        <w:rPr>
                          <w:rFonts w:ascii="Arial" w:hAnsi="Arial" w:cs="Arial"/>
                          <w:color w:val="3B3838" w:themeColor="background2" w:themeShade="40"/>
                          <w:sz w:val="20"/>
                        </w:rPr>
                      </w:pPr>
                      <w:r w:rsidRPr="00C56BCF">
                        <w:rPr>
                          <w:rFonts w:ascii="Arial" w:hAnsi="Arial" w:cs="Arial"/>
                          <w:color w:val="3B3838" w:themeColor="background2" w:themeShade="40"/>
                          <w:sz w:val="20"/>
                        </w:rPr>
                        <w:t xml:space="preserve">Given the challenges of limited qualified teachers and rising expectations, the importance of high-quality Community Partnerships has risen to a new high.  The desire for partnerships that allows for the sharing of respective knowledge and the creation of authentic, fun and interesting curriculum is at a premium.   </w:t>
                      </w:r>
                    </w:p>
                    <w:p w:rsidR="00263395" w:rsidRDefault="00C178F7" w:rsidP="00C56BCF">
                      <w:pPr>
                        <w:pStyle w:val="TOCHeading"/>
                        <w:spacing w:before="40" w:after="4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When you establish a partnership with the State of Nevada</w:t>
                      </w:r>
                      <w:r w:rsidR="008E0C81">
                        <w:rPr>
                          <w:rFonts w:ascii="Arial" w:hAnsi="Arial" w:cs="Arial"/>
                          <w:color w:val="3B3838" w:themeColor="background2" w:themeShade="40"/>
                          <w:sz w:val="20"/>
                          <w:szCs w:val="20"/>
                        </w:rPr>
                        <w:t>, you can</w:t>
                      </w:r>
                      <w:r w:rsidR="00263395">
                        <w:rPr>
                          <w:rFonts w:ascii="Arial" w:hAnsi="Arial" w:cs="Arial"/>
                          <w:color w:val="3B3838" w:themeColor="background2" w:themeShade="40"/>
                          <w:sz w:val="20"/>
                          <w:szCs w:val="20"/>
                        </w:rPr>
                        <w:t>:</w:t>
                      </w:r>
                    </w:p>
                    <w:p w:rsidR="00263395" w:rsidRPr="00263395" w:rsidRDefault="00263395"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S</w:t>
                      </w:r>
                      <w:r w:rsidR="008E0C81">
                        <w:rPr>
                          <w:rFonts w:ascii="Arial" w:hAnsi="Arial" w:cs="Arial"/>
                          <w:color w:val="3B3838" w:themeColor="background2" w:themeShade="40"/>
                          <w:sz w:val="20"/>
                          <w:szCs w:val="20"/>
                        </w:rPr>
                        <w:t>hare your technical knowledge with students</w:t>
                      </w:r>
                    </w:p>
                    <w:p w:rsidR="00263395" w:rsidRPr="00263395" w:rsidRDefault="00263395"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I</w:t>
                      </w:r>
                      <w:r w:rsidR="008E0C81">
                        <w:rPr>
                          <w:rFonts w:ascii="Arial" w:hAnsi="Arial" w:cs="Arial"/>
                          <w:color w:val="3B3838" w:themeColor="background2" w:themeShade="40"/>
                          <w:sz w:val="20"/>
                          <w:szCs w:val="20"/>
                        </w:rPr>
                        <w:t>ntroduce our students to the practical scientific and engineering practices you use at your compan</w:t>
                      </w:r>
                      <w:r>
                        <w:rPr>
                          <w:rFonts w:ascii="Arial" w:hAnsi="Arial" w:cs="Arial"/>
                          <w:color w:val="3B3838" w:themeColor="background2" w:themeShade="40"/>
                          <w:sz w:val="20"/>
                          <w:szCs w:val="20"/>
                        </w:rPr>
                        <w:t>y</w:t>
                      </w:r>
                    </w:p>
                    <w:p w:rsidR="00263395" w:rsidRPr="00263395" w:rsidRDefault="00263395" w:rsidP="009F7A95">
                      <w:pPr>
                        <w:pStyle w:val="TOCHeading"/>
                        <w:numPr>
                          <w:ilvl w:val="0"/>
                          <w:numId w:val="8"/>
                        </w:numPr>
                        <w:spacing w:before="0" w:after="12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P</w:t>
                      </w:r>
                      <w:r w:rsidR="008E0C81">
                        <w:rPr>
                          <w:rFonts w:ascii="Arial" w:hAnsi="Arial" w:cs="Arial"/>
                          <w:color w:val="3B3838" w:themeColor="background2" w:themeShade="40"/>
                          <w:sz w:val="20"/>
                          <w:szCs w:val="20"/>
                        </w:rPr>
                        <w:t>rovide practical use cases that our teachers can apply in their</w:t>
                      </w:r>
                      <w:r w:rsidR="008E0C81" w:rsidRPr="00236132">
                        <w:rPr>
                          <w:rFonts w:ascii="Arial" w:hAnsi="Arial" w:cs="Arial"/>
                          <w:color w:val="3B3838" w:themeColor="background2" w:themeShade="40"/>
                          <w:sz w:val="20"/>
                          <w:szCs w:val="20"/>
                        </w:rPr>
                        <w:t xml:space="preserve"> (STEM) </w:t>
                      </w:r>
                      <w:r>
                        <w:rPr>
                          <w:rFonts w:ascii="Arial" w:hAnsi="Arial" w:cs="Arial"/>
                          <w:color w:val="3B3838" w:themeColor="background2" w:themeShade="40"/>
                          <w:sz w:val="20"/>
                          <w:szCs w:val="20"/>
                        </w:rPr>
                        <w:t>curriculum.</w:t>
                      </w:r>
                    </w:p>
                  </w:txbxContent>
                </v:textbox>
                <w10:wrap type="square" anchorx="margin" anchory="margin"/>
              </v:shape>
            </w:pict>
          </mc:Fallback>
        </mc:AlternateContent>
      </w:r>
      <w:r>
        <w:rPr>
          <w:noProof/>
        </w:rPr>
        <mc:AlternateContent>
          <mc:Choice Requires="wpg">
            <w:drawing>
              <wp:anchor distT="0" distB="0" distL="228600" distR="228600" simplePos="0" relativeHeight="251659264" behindDoc="1" locked="0" layoutInCell="1" allowOverlap="1">
                <wp:simplePos x="0" y="0"/>
                <wp:positionH relativeFrom="margin">
                  <wp:posOffset>217170</wp:posOffset>
                </wp:positionH>
                <wp:positionV relativeFrom="margin">
                  <wp:posOffset>176530</wp:posOffset>
                </wp:positionV>
                <wp:extent cx="1828800" cy="7195185"/>
                <wp:effectExtent l="0" t="0" r="6350" b="571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195185"/>
                          <a:chOff x="0" y="0"/>
                          <a:chExt cx="1828800" cy="7638310"/>
                        </a:xfrm>
                      </wpg:grpSpPr>
                      <wps:wsp>
                        <wps:cNvPr id="202" name="Rectangle 202"/>
                        <wps:cNvSpPr/>
                        <wps:spPr>
                          <a:xfrm>
                            <a:off x="0" y="0"/>
                            <a:ext cx="1828800" cy="228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961286"/>
                            <a:ext cx="1828800" cy="5677024"/>
                          </a:xfrm>
                          <a:prstGeom prst="rect">
                            <a:avLst/>
                          </a:prstGeom>
                          <a:solidFill>
                            <a:srgbClr val="843C0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B4" w:rsidRPr="005C416E" w:rsidRDefault="005C416E" w:rsidP="004F74A8">
                              <w:pPr>
                                <w:rPr>
                                  <w:rFonts w:ascii="Arial" w:hAnsi="Arial" w:cs="Arial"/>
                                  <w:b/>
                                  <w:color w:val="D9D9D9" w:themeColor="background1" w:themeShade="D9"/>
                                  <w:sz w:val="24"/>
                                  <w:szCs w:val="20"/>
                                </w:rPr>
                              </w:pPr>
                              <w:r w:rsidRPr="005C416E">
                                <w:rPr>
                                  <w:rFonts w:ascii="Arial" w:hAnsi="Arial" w:cs="Arial"/>
                                  <w:b/>
                                  <w:color w:val="D9D9D9" w:themeColor="background1" w:themeShade="D9"/>
                                  <w:sz w:val="24"/>
                                  <w:szCs w:val="20"/>
                                </w:rPr>
                                <w:t>Next Steps</w:t>
                              </w:r>
                            </w:p>
                            <w:p w:rsidR="004213B4" w:rsidRPr="005C416E" w:rsidRDefault="004213B4" w:rsidP="005C416E">
                              <w:pPr>
                                <w:pStyle w:val="ListParagraph"/>
                                <w:numPr>
                                  <w:ilvl w:val="0"/>
                                  <w:numId w:val="2"/>
                                </w:numPr>
                                <w:spacing w:after="12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D</w:t>
                              </w:r>
                              <w:r w:rsidR="004F74A8" w:rsidRPr="005C416E">
                                <w:rPr>
                                  <w:rFonts w:ascii="Arial" w:hAnsi="Arial" w:cs="Arial"/>
                                  <w:color w:val="D9D9D9" w:themeColor="background1" w:themeShade="D9"/>
                                  <w:sz w:val="20"/>
                                  <w:szCs w:val="20"/>
                                </w:rPr>
                                <w:t xml:space="preserve">ecide what type of partnership best suits your business and prepare a listing of what you are willing to offer. </w:t>
                              </w:r>
                            </w:p>
                            <w:p w:rsidR="004213B4" w:rsidRPr="005C416E" w:rsidRDefault="004213B4" w:rsidP="005C416E">
                              <w:pPr>
                                <w:pStyle w:val="ListParagraph"/>
                                <w:spacing w:after="120"/>
                                <w:ind w:left="180"/>
                                <w:rPr>
                                  <w:rFonts w:ascii="Arial" w:hAnsi="Arial" w:cs="Arial"/>
                                  <w:color w:val="D9D9D9" w:themeColor="background1" w:themeShade="D9"/>
                                  <w:sz w:val="20"/>
                                  <w:szCs w:val="20"/>
                                </w:rPr>
                              </w:pPr>
                            </w:p>
                            <w:p w:rsidR="004213B4" w:rsidRPr="005C416E" w:rsidRDefault="004F74A8" w:rsidP="005C416E">
                              <w:pPr>
                                <w:pStyle w:val="ListParagraph"/>
                                <w:numPr>
                                  <w:ilvl w:val="0"/>
                                  <w:numId w:val="2"/>
                                </w:numPr>
                                <w:spacing w:after="6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Consider how you are going to handle sensitive</w:t>
                              </w:r>
                              <w:r w:rsidR="004213B4" w:rsidRPr="005C416E">
                                <w:rPr>
                                  <w:rFonts w:ascii="Arial" w:hAnsi="Arial" w:cs="Arial"/>
                                  <w:color w:val="D9D9D9" w:themeColor="background1" w:themeShade="D9"/>
                                  <w:sz w:val="20"/>
                                  <w:szCs w:val="20"/>
                                </w:rPr>
                                <w:t xml:space="preserve"> information and safety hazards.</w:t>
                              </w:r>
                            </w:p>
                            <w:p w:rsidR="004213B4" w:rsidRPr="005C416E" w:rsidRDefault="004213B4" w:rsidP="005C416E">
                              <w:pPr>
                                <w:pStyle w:val="ListParagraph"/>
                                <w:spacing w:after="60"/>
                                <w:rPr>
                                  <w:rFonts w:ascii="Arial" w:hAnsi="Arial" w:cs="Arial"/>
                                  <w:color w:val="D9D9D9" w:themeColor="background1" w:themeShade="D9"/>
                                  <w:sz w:val="20"/>
                                  <w:szCs w:val="20"/>
                                </w:rPr>
                              </w:pPr>
                            </w:p>
                            <w:p w:rsidR="004213B4" w:rsidRPr="005C416E" w:rsidRDefault="004F74A8" w:rsidP="005C416E">
                              <w:pPr>
                                <w:pStyle w:val="ListParagraph"/>
                                <w:numPr>
                                  <w:ilvl w:val="1"/>
                                  <w:numId w:val="5"/>
                                </w:numPr>
                                <w:spacing w:after="60"/>
                                <w:ind w:left="360" w:hanging="180"/>
                                <w:rPr>
                                  <w:rFonts w:ascii="Arial" w:hAnsi="Arial" w:cs="Arial"/>
                                  <w:color w:val="D9D9D9" w:themeColor="background1" w:themeShade="D9"/>
                                  <w:sz w:val="18"/>
                                  <w:szCs w:val="20"/>
                                </w:rPr>
                              </w:pPr>
                              <w:r w:rsidRPr="005C416E">
                                <w:rPr>
                                  <w:rFonts w:ascii="Arial" w:hAnsi="Arial" w:cs="Arial"/>
                                  <w:color w:val="D9D9D9" w:themeColor="background1" w:themeShade="D9"/>
                                  <w:sz w:val="18"/>
                                  <w:szCs w:val="20"/>
                                </w:rPr>
                                <w:t xml:space="preserve">Inviting students and teachers into your workplace may provide unique challenges regarding trade secrets and/or safety.  </w:t>
                              </w:r>
                            </w:p>
                            <w:p w:rsidR="004213B4" w:rsidRPr="005C416E" w:rsidRDefault="004F74A8" w:rsidP="005C416E">
                              <w:pPr>
                                <w:pStyle w:val="ListParagraph"/>
                                <w:numPr>
                                  <w:ilvl w:val="1"/>
                                  <w:numId w:val="5"/>
                                </w:numPr>
                                <w:spacing w:after="120"/>
                                <w:ind w:left="360" w:hanging="180"/>
                                <w:rPr>
                                  <w:rFonts w:ascii="Arial" w:hAnsi="Arial" w:cs="Arial"/>
                                  <w:color w:val="D9D9D9" w:themeColor="background1" w:themeShade="D9"/>
                                  <w:sz w:val="18"/>
                                  <w:szCs w:val="20"/>
                                </w:rPr>
                              </w:pPr>
                              <w:r w:rsidRPr="005C416E">
                                <w:rPr>
                                  <w:rFonts w:ascii="Arial" w:hAnsi="Arial" w:cs="Arial"/>
                                  <w:color w:val="D9D9D9" w:themeColor="background1" w:themeShade="D9"/>
                                  <w:sz w:val="18"/>
                                  <w:szCs w:val="20"/>
                                </w:rPr>
                                <w:t xml:space="preserve">Considering these potential situations beforehand will help you be better prepared for visitors.   </w:t>
                              </w:r>
                            </w:p>
                            <w:p w:rsidR="004213B4" w:rsidRPr="005C416E" w:rsidRDefault="004F74A8" w:rsidP="005C416E">
                              <w:pPr>
                                <w:pStyle w:val="ListParagraph"/>
                                <w:numPr>
                                  <w:ilvl w:val="1"/>
                                  <w:numId w:val="2"/>
                                </w:numPr>
                                <w:spacing w:after="120"/>
                                <w:ind w:left="360" w:hanging="180"/>
                                <w:rPr>
                                  <w:color w:val="D9D9D9" w:themeColor="background1" w:themeShade="D9"/>
                                  <w:sz w:val="18"/>
                                  <w:szCs w:val="20"/>
                                </w:rPr>
                              </w:pPr>
                              <w:r w:rsidRPr="005C416E">
                                <w:rPr>
                                  <w:rFonts w:ascii="Arial" w:hAnsi="Arial" w:cs="Arial"/>
                                  <w:color w:val="D9D9D9" w:themeColor="background1" w:themeShade="D9"/>
                                  <w:sz w:val="18"/>
                                  <w:szCs w:val="20"/>
                                </w:rPr>
                                <w:t>If people are not coming to you, but you are sending employees out to represent your company, consider providing guidelines for what can and cannot be shared.</w:t>
                              </w:r>
                            </w:p>
                            <w:p w:rsidR="004213B4" w:rsidRPr="005C416E" w:rsidRDefault="004213B4" w:rsidP="005C416E">
                              <w:pPr>
                                <w:pStyle w:val="ListParagraph"/>
                                <w:spacing w:after="120"/>
                                <w:ind w:left="360"/>
                                <w:rPr>
                                  <w:color w:val="D9D9D9" w:themeColor="background1" w:themeShade="D9"/>
                                  <w:sz w:val="20"/>
                                  <w:szCs w:val="20"/>
                                </w:rPr>
                              </w:pPr>
                            </w:p>
                            <w:p w:rsidR="00AE2E6C" w:rsidRPr="005C416E" w:rsidRDefault="00AE2E6C" w:rsidP="005C416E">
                              <w:pPr>
                                <w:pStyle w:val="ListParagraph"/>
                                <w:spacing w:after="120"/>
                                <w:ind w:left="360"/>
                                <w:rPr>
                                  <w:rFonts w:ascii="Arial" w:hAnsi="Arial" w:cs="Arial"/>
                                  <w:color w:val="D9D9D9" w:themeColor="background1" w:themeShade="D9"/>
                                  <w:sz w:val="12"/>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58"/>
                            <a:ext cx="1828800" cy="172722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1C7" w:rsidRDefault="00CC539F" w:rsidP="00CC539F">
                              <w:pPr>
                                <w:pStyle w:val="NoSpacing"/>
                                <w:ind w:left="-180"/>
                                <w:rPr>
                                  <w:rFonts w:ascii="Arial" w:eastAsiaTheme="majorEastAsia" w:hAnsi="Arial" w:cs="Arial"/>
                                  <w:caps/>
                                  <w:color w:val="4472C4" w:themeColor="accent1"/>
                                  <w:sz w:val="20"/>
                                  <w:szCs w:val="28"/>
                                </w:rPr>
                              </w:pPr>
                              <w:r>
                                <w:rPr>
                                  <w:rFonts w:ascii="Arial" w:eastAsiaTheme="majorEastAsia" w:hAnsi="Arial" w:cs="Arial"/>
                                  <w:caps/>
                                  <w:noProof/>
                                  <w:color w:val="4472C4" w:themeColor="accent1"/>
                                  <w:sz w:val="20"/>
                                  <w:szCs w:val="28"/>
                                </w:rPr>
                                <w:drawing>
                                  <wp:inline distT="0" distB="0" distL="0" distR="0" wp14:anchorId="34A03D5D" wp14:editId="025EFAF2">
                                    <wp:extent cx="2155371" cy="1153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M-chalk board.jpg"/>
                                            <pic:cNvPicPr/>
                                          </pic:nvPicPr>
                                          <pic:blipFill>
                                            <a:blip r:embed="rId8">
                                              <a:extLst>
                                                <a:ext uri="{28A0092B-C50C-407E-A947-70E740481C1C}">
                                                  <a14:useLocalDpi xmlns:a14="http://schemas.microsoft.com/office/drawing/2010/main" val="0"/>
                                                </a:ext>
                                              </a:extLst>
                                            </a:blip>
                                            <a:stretch>
                                              <a:fillRect/>
                                            </a:stretch>
                                          </pic:blipFill>
                                          <pic:spPr>
                                            <a:xfrm>
                                              <a:off x="0" y="0"/>
                                              <a:ext cx="2198743" cy="1177012"/>
                                            </a:xfrm>
                                            <a:prstGeom prst="rect">
                                              <a:avLst/>
                                            </a:prstGeom>
                                          </pic:spPr>
                                        </pic:pic>
                                      </a:graphicData>
                                    </a:graphic>
                                  </wp:inline>
                                </w:drawing>
                              </w:r>
                            </w:p>
                            <w:p w:rsidR="00AE2E6C" w:rsidRDefault="004F74A8" w:rsidP="00AE2E6C">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AD4F1B" w:rsidRDefault="00AD4F1B" w:rsidP="00AE2E6C">
                              <w:pPr>
                                <w:pStyle w:val="NoSpacing"/>
                                <w:ind w:left="-180"/>
                                <w:jc w:val="center"/>
                                <w:rPr>
                                  <w:rFonts w:ascii="Arial" w:eastAsiaTheme="majorEastAsia" w:hAnsi="Arial" w:cs="Arial"/>
                                  <w:b/>
                                  <w:caps/>
                                  <w:color w:val="C45911" w:themeColor="accent2" w:themeShade="BF"/>
                                  <w:sz w:val="20"/>
                                  <w:szCs w:val="28"/>
                                </w:rPr>
                              </w:pPr>
                            </w:p>
                            <w:p w:rsidR="00AD4F1B" w:rsidRPr="00CC539F" w:rsidRDefault="00AD4F1B" w:rsidP="00AE2E6C">
                              <w:pPr>
                                <w:pStyle w:val="NoSpacing"/>
                                <w:ind w:left="-180"/>
                                <w:jc w:val="center"/>
                                <w:rPr>
                                  <w:rFonts w:ascii="Arial" w:eastAsiaTheme="majorEastAsia" w:hAnsi="Arial" w:cs="Arial"/>
                                  <w:b/>
                                  <w:caps/>
                                  <w:color w:val="C45911" w:themeColor="accent2" w:themeShade="BF"/>
                                  <w:sz w:val="20"/>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7" style="position:absolute;margin-left:17.1pt;margin-top:13.9pt;width:2in;height:566.55pt;z-index:-251657216;mso-width-percent:308;mso-wrap-distance-left:18pt;mso-wrap-distance-right:18pt;mso-position-horizontal-relative:margin;mso-position-vertical-relative:margin;mso-width-percent:308;mso-width-relative:margin;mso-height-relative:margin" coordsize="18288,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" fillcolor="#823b0b [1605]" stroked="f" strokeweight="1pt"/>
                <v:rect id="Rectangle 203" o:spid="_x0000_s1029" style="position:absolute;top:19612;width:18288;height:56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" fillcolor="#843c0c" stroked="f" strokeweight="1pt">
                  <v:fill opacity="52428f"/>
                  <v:textbox inset=",14.4pt,8.64pt,18pt">
                    <w:txbxContent>
                      <w:p w:rsidR="004213B4" w:rsidRPr="005C416E" w:rsidRDefault="005C416E" w:rsidP="004F74A8">
                        <w:pPr>
                          <w:rPr>
                            <w:rFonts w:ascii="Arial" w:hAnsi="Arial" w:cs="Arial"/>
                            <w:b/>
                            <w:color w:val="D9D9D9" w:themeColor="background1" w:themeShade="D9"/>
                            <w:sz w:val="24"/>
                            <w:szCs w:val="20"/>
                          </w:rPr>
                        </w:pPr>
                        <w:r w:rsidRPr="005C416E">
                          <w:rPr>
                            <w:rFonts w:ascii="Arial" w:hAnsi="Arial" w:cs="Arial"/>
                            <w:b/>
                            <w:color w:val="D9D9D9" w:themeColor="background1" w:themeShade="D9"/>
                            <w:sz w:val="24"/>
                            <w:szCs w:val="20"/>
                          </w:rPr>
                          <w:t>Next Steps</w:t>
                        </w:r>
                      </w:p>
                      <w:p w:rsidR="004213B4" w:rsidRPr="005C416E" w:rsidRDefault="004213B4" w:rsidP="005C416E">
                        <w:pPr>
                          <w:pStyle w:val="ListParagraph"/>
                          <w:numPr>
                            <w:ilvl w:val="0"/>
                            <w:numId w:val="2"/>
                          </w:numPr>
                          <w:spacing w:after="12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D</w:t>
                        </w:r>
                        <w:r w:rsidR="004F74A8" w:rsidRPr="005C416E">
                          <w:rPr>
                            <w:rFonts w:ascii="Arial" w:hAnsi="Arial" w:cs="Arial"/>
                            <w:color w:val="D9D9D9" w:themeColor="background1" w:themeShade="D9"/>
                            <w:sz w:val="20"/>
                            <w:szCs w:val="20"/>
                          </w:rPr>
                          <w:t xml:space="preserve">ecide what type of partnership best suits your business and prepare a listing of what you are willing to offer. </w:t>
                        </w:r>
                      </w:p>
                      <w:p w:rsidR="004213B4" w:rsidRPr="005C416E" w:rsidRDefault="004213B4" w:rsidP="005C416E">
                        <w:pPr>
                          <w:pStyle w:val="ListParagraph"/>
                          <w:spacing w:after="120"/>
                          <w:ind w:left="180"/>
                          <w:rPr>
                            <w:rFonts w:ascii="Arial" w:hAnsi="Arial" w:cs="Arial"/>
                            <w:color w:val="D9D9D9" w:themeColor="background1" w:themeShade="D9"/>
                            <w:sz w:val="20"/>
                            <w:szCs w:val="20"/>
                          </w:rPr>
                        </w:pPr>
                      </w:p>
                      <w:p w:rsidR="004213B4" w:rsidRPr="005C416E" w:rsidRDefault="004F74A8" w:rsidP="005C416E">
                        <w:pPr>
                          <w:pStyle w:val="ListParagraph"/>
                          <w:numPr>
                            <w:ilvl w:val="0"/>
                            <w:numId w:val="2"/>
                          </w:numPr>
                          <w:spacing w:after="6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Consider how you are going to handle sensitive</w:t>
                        </w:r>
                        <w:r w:rsidR="004213B4" w:rsidRPr="005C416E">
                          <w:rPr>
                            <w:rFonts w:ascii="Arial" w:hAnsi="Arial" w:cs="Arial"/>
                            <w:color w:val="D9D9D9" w:themeColor="background1" w:themeShade="D9"/>
                            <w:sz w:val="20"/>
                            <w:szCs w:val="20"/>
                          </w:rPr>
                          <w:t xml:space="preserve"> information and safety hazards.</w:t>
                        </w:r>
                      </w:p>
                      <w:p w:rsidR="004213B4" w:rsidRPr="005C416E" w:rsidRDefault="004213B4" w:rsidP="005C416E">
                        <w:pPr>
                          <w:pStyle w:val="ListParagraph"/>
                          <w:spacing w:after="60"/>
                          <w:rPr>
                            <w:rFonts w:ascii="Arial" w:hAnsi="Arial" w:cs="Arial"/>
                            <w:color w:val="D9D9D9" w:themeColor="background1" w:themeShade="D9"/>
                            <w:sz w:val="20"/>
                            <w:szCs w:val="20"/>
                          </w:rPr>
                        </w:pPr>
                      </w:p>
                      <w:p w:rsidR="004213B4" w:rsidRPr="005C416E" w:rsidRDefault="004F74A8" w:rsidP="005C416E">
                        <w:pPr>
                          <w:pStyle w:val="ListParagraph"/>
                          <w:numPr>
                            <w:ilvl w:val="1"/>
                            <w:numId w:val="5"/>
                          </w:numPr>
                          <w:spacing w:after="60"/>
                          <w:ind w:left="360" w:hanging="180"/>
                          <w:rPr>
                            <w:rFonts w:ascii="Arial" w:hAnsi="Arial" w:cs="Arial"/>
                            <w:color w:val="D9D9D9" w:themeColor="background1" w:themeShade="D9"/>
                            <w:sz w:val="18"/>
                            <w:szCs w:val="20"/>
                          </w:rPr>
                        </w:pPr>
                        <w:r w:rsidRPr="005C416E">
                          <w:rPr>
                            <w:rFonts w:ascii="Arial" w:hAnsi="Arial" w:cs="Arial"/>
                            <w:color w:val="D9D9D9" w:themeColor="background1" w:themeShade="D9"/>
                            <w:sz w:val="18"/>
                            <w:szCs w:val="20"/>
                          </w:rPr>
                          <w:t xml:space="preserve">Inviting students and teachers into your workplace may provide unique challenges regarding trade secrets and/or safety.  </w:t>
                        </w:r>
                      </w:p>
                      <w:p w:rsidR="004213B4" w:rsidRPr="005C416E" w:rsidRDefault="004F74A8" w:rsidP="005C416E">
                        <w:pPr>
                          <w:pStyle w:val="ListParagraph"/>
                          <w:numPr>
                            <w:ilvl w:val="1"/>
                            <w:numId w:val="5"/>
                          </w:numPr>
                          <w:spacing w:after="120"/>
                          <w:ind w:left="360" w:hanging="180"/>
                          <w:rPr>
                            <w:rFonts w:ascii="Arial" w:hAnsi="Arial" w:cs="Arial"/>
                            <w:color w:val="D9D9D9" w:themeColor="background1" w:themeShade="D9"/>
                            <w:sz w:val="18"/>
                            <w:szCs w:val="20"/>
                          </w:rPr>
                        </w:pPr>
                        <w:r w:rsidRPr="005C416E">
                          <w:rPr>
                            <w:rFonts w:ascii="Arial" w:hAnsi="Arial" w:cs="Arial"/>
                            <w:color w:val="D9D9D9" w:themeColor="background1" w:themeShade="D9"/>
                            <w:sz w:val="18"/>
                            <w:szCs w:val="20"/>
                          </w:rPr>
                          <w:t xml:space="preserve">Considering these potential situations beforehand will help you be better prepared for visitors.   </w:t>
                        </w:r>
                      </w:p>
                      <w:p w:rsidR="004213B4" w:rsidRPr="005C416E" w:rsidRDefault="004F74A8" w:rsidP="005C416E">
                        <w:pPr>
                          <w:pStyle w:val="ListParagraph"/>
                          <w:numPr>
                            <w:ilvl w:val="1"/>
                            <w:numId w:val="2"/>
                          </w:numPr>
                          <w:spacing w:after="120"/>
                          <w:ind w:left="360" w:hanging="180"/>
                          <w:rPr>
                            <w:color w:val="D9D9D9" w:themeColor="background1" w:themeShade="D9"/>
                            <w:sz w:val="18"/>
                            <w:szCs w:val="20"/>
                          </w:rPr>
                        </w:pPr>
                        <w:r w:rsidRPr="005C416E">
                          <w:rPr>
                            <w:rFonts w:ascii="Arial" w:hAnsi="Arial" w:cs="Arial"/>
                            <w:color w:val="D9D9D9" w:themeColor="background1" w:themeShade="D9"/>
                            <w:sz w:val="18"/>
                            <w:szCs w:val="20"/>
                          </w:rPr>
                          <w:t>If people are not coming to you, but you are sending employees out to represent your company, consider providing guidelines for what can and cannot be shared.</w:t>
                        </w:r>
                      </w:p>
                      <w:p w:rsidR="004213B4" w:rsidRPr="005C416E" w:rsidRDefault="004213B4" w:rsidP="005C416E">
                        <w:pPr>
                          <w:pStyle w:val="ListParagraph"/>
                          <w:spacing w:after="120"/>
                          <w:ind w:left="360"/>
                          <w:rPr>
                            <w:color w:val="D9D9D9" w:themeColor="background1" w:themeShade="D9"/>
                            <w:sz w:val="20"/>
                            <w:szCs w:val="20"/>
                          </w:rPr>
                        </w:pPr>
                      </w:p>
                      <w:p w:rsidR="00AE2E6C" w:rsidRPr="005C416E" w:rsidRDefault="00AE2E6C" w:rsidP="005C416E">
                        <w:pPr>
                          <w:pStyle w:val="ListParagraph"/>
                          <w:spacing w:after="120"/>
                          <w:ind w:left="360"/>
                          <w:rPr>
                            <w:rFonts w:ascii="Arial" w:hAnsi="Arial" w:cs="Arial"/>
                            <w:color w:val="D9D9D9" w:themeColor="background1" w:themeShade="D9"/>
                            <w:sz w:val="12"/>
                            <w:szCs w:val="20"/>
                          </w:rPr>
                        </w:pPr>
                      </w:p>
                    </w:txbxContent>
                  </v:textbox>
                </v:rect>
                <v:shape id="Text Box 204" o:spid="_x0000_s1030" type="#_x0000_t202" style="position:absolute;top:2340;width:18288;height:1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3201C7" w:rsidRDefault="00CC539F" w:rsidP="00CC539F">
                        <w:pPr>
                          <w:pStyle w:val="NoSpacing"/>
                          <w:ind w:left="-180"/>
                          <w:rPr>
                            <w:rFonts w:ascii="Arial" w:eastAsiaTheme="majorEastAsia" w:hAnsi="Arial" w:cs="Arial"/>
                            <w:caps/>
                            <w:color w:val="4472C4" w:themeColor="accent1"/>
                            <w:sz w:val="20"/>
                            <w:szCs w:val="28"/>
                          </w:rPr>
                        </w:pPr>
                        <w:r>
                          <w:rPr>
                            <w:rFonts w:ascii="Arial" w:eastAsiaTheme="majorEastAsia" w:hAnsi="Arial" w:cs="Arial"/>
                            <w:caps/>
                            <w:noProof/>
                            <w:color w:val="4472C4" w:themeColor="accent1"/>
                            <w:sz w:val="20"/>
                            <w:szCs w:val="28"/>
                          </w:rPr>
                          <w:drawing>
                            <wp:inline distT="0" distB="0" distL="0" distR="0" wp14:anchorId="34A03D5D" wp14:editId="025EFAF2">
                              <wp:extent cx="2155371" cy="1153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M-chalk board.jpg"/>
                                      <pic:cNvPicPr/>
                                    </pic:nvPicPr>
                                    <pic:blipFill>
                                      <a:blip r:embed="rId8">
                                        <a:extLst>
                                          <a:ext uri="{28A0092B-C50C-407E-A947-70E740481C1C}">
                                            <a14:useLocalDpi xmlns:a14="http://schemas.microsoft.com/office/drawing/2010/main" val="0"/>
                                          </a:ext>
                                        </a:extLst>
                                      </a:blip>
                                      <a:stretch>
                                        <a:fillRect/>
                                      </a:stretch>
                                    </pic:blipFill>
                                    <pic:spPr>
                                      <a:xfrm>
                                        <a:off x="0" y="0"/>
                                        <a:ext cx="2198743" cy="1177012"/>
                                      </a:xfrm>
                                      <a:prstGeom prst="rect">
                                        <a:avLst/>
                                      </a:prstGeom>
                                    </pic:spPr>
                                  </pic:pic>
                                </a:graphicData>
                              </a:graphic>
                            </wp:inline>
                          </w:drawing>
                        </w:r>
                      </w:p>
                      <w:p w:rsidR="00AE2E6C" w:rsidRDefault="004F74A8" w:rsidP="00AE2E6C">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AD4F1B" w:rsidRDefault="00AD4F1B" w:rsidP="00AE2E6C">
                        <w:pPr>
                          <w:pStyle w:val="NoSpacing"/>
                          <w:ind w:left="-180"/>
                          <w:jc w:val="center"/>
                          <w:rPr>
                            <w:rFonts w:ascii="Arial" w:eastAsiaTheme="majorEastAsia" w:hAnsi="Arial" w:cs="Arial"/>
                            <w:b/>
                            <w:caps/>
                            <w:color w:val="C45911" w:themeColor="accent2" w:themeShade="BF"/>
                            <w:sz w:val="20"/>
                            <w:szCs w:val="28"/>
                          </w:rPr>
                        </w:pPr>
                      </w:p>
                      <w:p w:rsidR="00AD4F1B" w:rsidRPr="00CC539F" w:rsidRDefault="00AD4F1B" w:rsidP="00AE2E6C">
                        <w:pPr>
                          <w:pStyle w:val="NoSpacing"/>
                          <w:ind w:left="-180"/>
                          <w:jc w:val="center"/>
                          <w:rPr>
                            <w:rFonts w:ascii="Arial" w:eastAsiaTheme="majorEastAsia" w:hAnsi="Arial" w:cs="Arial"/>
                            <w:b/>
                            <w:caps/>
                            <w:color w:val="C45911" w:themeColor="accent2" w:themeShade="BF"/>
                            <w:sz w:val="20"/>
                            <w:szCs w:val="28"/>
                          </w:rPr>
                        </w:pPr>
                      </w:p>
                    </w:txbxContent>
                  </v:textbox>
                </v:shape>
                <w10:wrap type="square" anchorx="margin" anchory="margin"/>
              </v:group>
            </w:pict>
          </mc:Fallback>
        </mc:AlternateContent>
      </w:r>
    </w:p>
    <w:p w:rsidR="00B264C8" w:rsidRPr="004D51CD" w:rsidRDefault="003201C7" w:rsidP="004D51CD">
      <w:pPr>
        <w:tabs>
          <w:tab w:val="center" w:pos="5220"/>
        </w:tabs>
      </w:pPr>
      <w:r>
        <w:lastRenderedPageBreak/>
        <w:tab/>
      </w:r>
      <w:bookmarkStart w:id="0" w:name="_GoBack"/>
      <w:bookmarkEnd w:id="0"/>
      <w:r w:rsidR="00720AAD">
        <w:rPr>
          <w:noProof/>
        </w:rPr>
        <mc:AlternateContent>
          <mc:Choice Requires="wps">
            <w:drawing>
              <wp:anchor distT="365760" distB="365760" distL="365760" distR="365760" simplePos="0" relativeHeight="251663360" behindDoc="0" locked="0" layoutInCell="1" allowOverlap="1" wp14:anchorId="19C7B3FF" wp14:editId="1D51081E">
                <wp:simplePos x="0" y="0"/>
                <wp:positionH relativeFrom="margin">
                  <wp:posOffset>2274570</wp:posOffset>
                </wp:positionH>
                <wp:positionV relativeFrom="margin">
                  <wp:posOffset>307340</wp:posOffset>
                </wp:positionV>
                <wp:extent cx="5010150" cy="6858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01015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57D4" w:rsidRPr="0068229B" w:rsidRDefault="00CC539F" w:rsidP="009F6101">
                            <w:pPr>
                              <w:spacing w:after="120"/>
                              <w:rPr>
                                <w:rFonts w:ascii="Arial" w:hAnsi="Arial" w:cs="Arial"/>
                                <w:b/>
                                <w:color w:val="C45911" w:themeColor="accent2" w:themeShade="BF"/>
                                <w:szCs w:val="20"/>
                              </w:rPr>
                            </w:pPr>
                            <w:r w:rsidRPr="0068229B">
                              <w:rPr>
                                <w:rFonts w:ascii="Arial" w:hAnsi="Arial" w:cs="Arial"/>
                                <w:b/>
                                <w:color w:val="C45911" w:themeColor="accent2" w:themeShade="BF"/>
                                <w:szCs w:val="20"/>
                              </w:rPr>
                              <w:t xml:space="preserve">Operational Community Partnership Types </w:t>
                            </w:r>
                          </w:p>
                          <w:p w:rsidR="00B957D4" w:rsidRPr="005C416E" w:rsidRDefault="00B957D4" w:rsidP="005C416E">
                            <w:pPr>
                              <w:spacing w:after="60"/>
                              <w:rPr>
                                <w:rFonts w:ascii="Arial" w:hAnsi="Arial" w:cs="Arial"/>
                                <w:color w:val="C45911" w:themeColor="accent2" w:themeShade="BF"/>
                                <w:sz w:val="20"/>
                                <w:szCs w:val="20"/>
                              </w:rPr>
                            </w:pPr>
                            <w:r w:rsidRPr="005C416E">
                              <w:rPr>
                                <w:rFonts w:ascii="Arial" w:hAnsi="Arial" w:cs="Arial"/>
                                <w:color w:val="C45911" w:themeColor="accent2" w:themeShade="BF"/>
                                <w:sz w:val="20"/>
                                <w:szCs w:val="20"/>
                              </w:rPr>
                              <w:t xml:space="preserve">Financial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Financial partners contribute money to an entity.  The money may be used for a variety of purposes, but the partnership is exclusively monetary; there is no expectation that services, such as expertise or materials, will be provided.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Material or Resource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Material or resource partners contribute materials or resources (supplies) to an educational entity.   </w:t>
                            </w:r>
                          </w:p>
                          <w:p w:rsidR="00B957D4" w:rsidRPr="009F6101" w:rsidRDefault="00B957D4" w:rsidP="005C416E">
                            <w:pPr>
                              <w:spacing w:after="60"/>
                              <w:rPr>
                                <w:rFonts w:ascii="Arial" w:hAnsi="Arial" w:cs="Arial"/>
                                <w:color w:val="3B3838" w:themeColor="background2" w:themeShade="40"/>
                                <w:sz w:val="20"/>
                                <w:szCs w:val="20"/>
                              </w:rPr>
                            </w:pPr>
                            <w:r w:rsidRPr="009F6101">
                              <w:rPr>
                                <w:rFonts w:ascii="Arial" w:hAnsi="Arial" w:cs="Arial"/>
                                <w:color w:val="C45911" w:themeColor="accent2" w:themeShade="BF"/>
                                <w:sz w:val="20"/>
                                <w:szCs w:val="20"/>
                              </w:rPr>
                              <w:t xml:space="preserve">Special Event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Special event pa</w:t>
                            </w:r>
                            <w:r w:rsidR="00720AAD">
                              <w:rPr>
                                <w:rFonts w:ascii="Arial" w:hAnsi="Arial" w:cs="Arial"/>
                                <w:color w:val="3B3838" w:themeColor="background2" w:themeShade="40"/>
                                <w:sz w:val="20"/>
                                <w:szCs w:val="20"/>
                              </w:rPr>
                              <w:t xml:space="preserve">rtners serve at/for an </w:t>
                            </w:r>
                            <w:r w:rsidRPr="009F6101">
                              <w:rPr>
                                <w:rFonts w:ascii="Arial" w:hAnsi="Arial" w:cs="Arial"/>
                                <w:color w:val="3B3838" w:themeColor="background2" w:themeShade="40"/>
                                <w:sz w:val="20"/>
                                <w:szCs w:val="20"/>
                              </w:rPr>
                              <w:t>event or host an event.  Special events can be science fairs,</w:t>
                            </w:r>
                            <w:r w:rsidR="00720AAD">
                              <w:rPr>
                                <w:rFonts w:ascii="Arial" w:hAnsi="Arial" w:cs="Arial"/>
                                <w:color w:val="3B3838" w:themeColor="background2" w:themeShade="40"/>
                                <w:sz w:val="20"/>
                                <w:szCs w:val="20"/>
                              </w:rPr>
                              <w:t xml:space="preserve"> science festivals, </w:t>
                            </w:r>
                            <w:r w:rsidRPr="009F6101">
                              <w:rPr>
                                <w:rFonts w:ascii="Arial" w:hAnsi="Arial" w:cs="Arial"/>
                                <w:color w:val="3B3838" w:themeColor="background2" w:themeShade="40"/>
                                <w:sz w:val="20"/>
                                <w:szCs w:val="20"/>
                              </w:rPr>
                              <w:t>competitions</w:t>
                            </w:r>
                            <w:r w:rsidR="00720AAD">
                              <w:rPr>
                                <w:rFonts w:ascii="Arial" w:hAnsi="Arial" w:cs="Arial"/>
                                <w:color w:val="3B3838" w:themeColor="background2" w:themeShade="40"/>
                                <w:sz w:val="20"/>
                                <w:szCs w:val="20"/>
                              </w:rPr>
                              <w:t xml:space="preserve">. </w:t>
                            </w:r>
                            <w:r w:rsidRPr="009F6101">
                              <w:rPr>
                                <w:rFonts w:ascii="Arial" w:hAnsi="Arial" w:cs="Arial"/>
                                <w:color w:val="3B3838" w:themeColor="background2" w:themeShade="40"/>
                                <w:sz w:val="20"/>
                                <w:szCs w:val="20"/>
                              </w:rPr>
                              <w:t>or lecture series.  Special event partners provide expertise</w:t>
                            </w:r>
                            <w:r w:rsidR="00720AAD">
                              <w:rPr>
                                <w:rFonts w:ascii="Arial" w:hAnsi="Arial" w:cs="Arial"/>
                                <w:color w:val="3B3838" w:themeColor="background2" w:themeShade="40"/>
                                <w:sz w:val="20"/>
                                <w:szCs w:val="20"/>
                              </w:rPr>
                              <w:t xml:space="preserve"> (i.e. judges)</w:t>
                            </w:r>
                            <w:r w:rsidRPr="009F6101">
                              <w:rPr>
                                <w:rFonts w:ascii="Arial" w:hAnsi="Arial" w:cs="Arial"/>
                                <w:color w:val="3B3838" w:themeColor="background2" w:themeShade="40"/>
                                <w:sz w:val="20"/>
                                <w:szCs w:val="20"/>
                              </w:rPr>
                              <w:t xml:space="preserve">, or meeting space.  Special event partners can also provide monetary support, in conjunction with other contributions.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Content Knowledge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content knowledge partners provides expertise on a subject.  For students, the outcome is usually in the form of a classroom lecture or field trip.  For teachers, the outcome may be professional development on a subject or topic, or special training.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Career Awareness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career awareness partner provides the opportunity for students to be exposed to careers.  Activities such as career fair participation, mock interviews, internships, and field trips to businesses would align with a career awareness partnership.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Mentor Partnership </w:t>
                            </w:r>
                          </w:p>
                          <w:p w:rsidR="00B957D4" w:rsidRPr="009F6101" w:rsidRDefault="00B957D4" w:rsidP="005C416E">
                            <w:pPr>
                              <w:rPr>
                                <w:rFonts w:ascii="Arial" w:hAnsi="Arial" w:cs="Arial"/>
                                <w:b/>
                                <w:color w:val="3B3838" w:themeColor="background2" w:themeShade="40"/>
                                <w:sz w:val="20"/>
                                <w:szCs w:val="20"/>
                              </w:rPr>
                            </w:pPr>
                            <w:r w:rsidRPr="009F6101">
                              <w:rPr>
                                <w:rFonts w:ascii="Arial" w:hAnsi="Arial" w:cs="Arial"/>
                                <w:color w:val="3B3838" w:themeColor="background2" w:themeShade="40"/>
                                <w:sz w:val="20"/>
                                <w:szCs w:val="20"/>
                              </w:rPr>
                              <w:t xml:space="preserve">A mentor partner supports for an extended </w:t>
                            </w:r>
                            <w:proofErr w:type="gramStart"/>
                            <w:r w:rsidRPr="009F6101">
                              <w:rPr>
                                <w:rFonts w:ascii="Arial" w:hAnsi="Arial" w:cs="Arial"/>
                                <w:color w:val="3B3838" w:themeColor="background2" w:themeShade="40"/>
                                <w:sz w:val="20"/>
                                <w:szCs w:val="20"/>
                              </w:rPr>
                              <w:t>period of time</w:t>
                            </w:r>
                            <w:proofErr w:type="gramEnd"/>
                            <w:r w:rsidRPr="009F6101">
                              <w:rPr>
                                <w:rFonts w:ascii="Arial" w:hAnsi="Arial" w:cs="Arial"/>
                                <w:color w:val="3B3838" w:themeColor="background2" w:themeShade="40"/>
                                <w:sz w:val="20"/>
                                <w:szCs w:val="20"/>
                              </w:rPr>
                              <w:t xml:space="preserve"> and supports students (or teachers) in the production of a product or in support of a project.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Internship Partnership </w:t>
                            </w:r>
                          </w:p>
                          <w:p w:rsidR="0068229B"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educators and business leaders can work together to provide real-life experiences to students.  Student internships are supervised work experiences, or full-time, and can be paid or unpaid. </w:t>
                            </w:r>
                          </w:p>
                          <w:p w:rsidR="0068229B" w:rsidRDefault="0068229B" w:rsidP="005C416E">
                            <w:pPr>
                              <w:rPr>
                                <w:rFonts w:ascii="Arial" w:hAnsi="Arial" w:cs="Arial"/>
                                <w:color w:val="3B3838" w:themeColor="background2" w:themeShade="40"/>
                                <w:sz w:val="20"/>
                                <w:szCs w:val="20"/>
                              </w:rPr>
                            </w:pPr>
                          </w:p>
                          <w:p w:rsidR="0068229B" w:rsidRPr="0068229B" w:rsidRDefault="0068229B" w:rsidP="0068229B">
                            <w:pPr>
                              <w:pStyle w:val="Footer"/>
                              <w:ind w:right="-540"/>
                              <w:rPr>
                                <w:rFonts w:ascii="Arial" w:hAnsi="Arial" w:cs="Arial"/>
                                <w:b/>
                                <w:color w:val="C45911" w:themeColor="accent2" w:themeShade="BF"/>
                              </w:rPr>
                            </w:pPr>
                            <w:r w:rsidRPr="0068229B">
                              <w:rPr>
                                <w:rFonts w:ascii="Arial" w:hAnsi="Arial" w:cs="Arial"/>
                                <w:b/>
                                <w:color w:val="C45911" w:themeColor="accent2" w:themeShade="BF"/>
                              </w:rPr>
                              <w:t>C</w:t>
                            </w:r>
                            <w:r w:rsidRPr="0068229B">
                              <w:rPr>
                                <w:rFonts w:ascii="Arial" w:hAnsi="Arial" w:cs="Arial"/>
                                <w:b/>
                                <w:color w:val="C45911" w:themeColor="accent2" w:themeShade="BF"/>
                              </w:rPr>
                              <w:t xml:space="preserve">ontact Us: </w:t>
                            </w:r>
                          </w:p>
                          <w:p w:rsidR="0068229B" w:rsidRDefault="0068229B" w:rsidP="0068229B">
                            <w:pPr>
                              <w:pStyle w:val="Footer"/>
                              <w:numPr>
                                <w:ilvl w:val="0"/>
                                <w:numId w:val="10"/>
                              </w:numPr>
                              <w:ind w:right="-540"/>
                              <w:rPr>
                                <w:rFonts w:ascii="Arial" w:hAnsi="Arial" w:cs="Arial"/>
                                <w:sz w:val="20"/>
                              </w:rPr>
                            </w:pPr>
                            <w:hyperlink r:id="rId9" w:history="1">
                              <w:r w:rsidRPr="00720AAD">
                                <w:rPr>
                                  <w:rStyle w:val="Hyperlink"/>
                                  <w:rFonts w:ascii="Arial" w:hAnsi="Arial" w:cs="Arial"/>
                                  <w:sz w:val="20"/>
                                </w:rPr>
                                <w:t>Nevada Governor’s Office of Science, Innovation &amp; Technology</w:t>
                              </w:r>
                            </w:hyperlink>
                          </w:p>
                          <w:p w:rsidR="0068229B" w:rsidRPr="00720AAD" w:rsidRDefault="0068229B" w:rsidP="0068229B">
                            <w:pPr>
                              <w:pStyle w:val="Footer"/>
                              <w:numPr>
                                <w:ilvl w:val="0"/>
                                <w:numId w:val="10"/>
                              </w:numPr>
                              <w:ind w:right="-540"/>
                              <w:rPr>
                                <w:rFonts w:ascii="Arial" w:hAnsi="Arial" w:cs="Arial"/>
                                <w:sz w:val="20"/>
                              </w:rPr>
                            </w:pPr>
                            <w:hyperlink r:id="rId10" w:history="1">
                              <w:r w:rsidRPr="00720AAD">
                                <w:rPr>
                                  <w:rStyle w:val="Hyperlink"/>
                                  <w:rFonts w:ascii="Arial" w:hAnsi="Arial" w:cs="Arial"/>
                                  <w:sz w:val="20"/>
                                </w:rPr>
                                <w:t>Community Partnerships Subcommittee</w:t>
                              </w:r>
                            </w:hyperlink>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 </w:t>
                            </w:r>
                          </w:p>
                          <w:p w:rsidR="009F6101" w:rsidRDefault="009F6101" w:rsidP="00B957D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B3FF" id="Text Box 18" o:spid="_x0000_s1031" type="#_x0000_t202" style="position:absolute;margin-left:179.1pt;margin-top:24.2pt;width:394.5pt;height:540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" filled="f" stroked="f" strokeweight=".5pt">
                <v:textbox inset="0,0,0,0">
                  <w:txbxContent>
                    <w:p w:rsidR="00B957D4" w:rsidRPr="0068229B" w:rsidRDefault="00CC539F" w:rsidP="009F6101">
                      <w:pPr>
                        <w:spacing w:after="120"/>
                        <w:rPr>
                          <w:rFonts w:ascii="Arial" w:hAnsi="Arial" w:cs="Arial"/>
                          <w:b/>
                          <w:color w:val="C45911" w:themeColor="accent2" w:themeShade="BF"/>
                          <w:szCs w:val="20"/>
                        </w:rPr>
                      </w:pPr>
                      <w:r w:rsidRPr="0068229B">
                        <w:rPr>
                          <w:rFonts w:ascii="Arial" w:hAnsi="Arial" w:cs="Arial"/>
                          <w:b/>
                          <w:color w:val="C45911" w:themeColor="accent2" w:themeShade="BF"/>
                          <w:szCs w:val="20"/>
                        </w:rPr>
                        <w:t xml:space="preserve">Operational Community Partnership Types </w:t>
                      </w:r>
                    </w:p>
                    <w:p w:rsidR="00B957D4" w:rsidRPr="005C416E" w:rsidRDefault="00B957D4" w:rsidP="005C416E">
                      <w:pPr>
                        <w:spacing w:after="60"/>
                        <w:rPr>
                          <w:rFonts w:ascii="Arial" w:hAnsi="Arial" w:cs="Arial"/>
                          <w:color w:val="C45911" w:themeColor="accent2" w:themeShade="BF"/>
                          <w:sz w:val="20"/>
                          <w:szCs w:val="20"/>
                        </w:rPr>
                      </w:pPr>
                      <w:r w:rsidRPr="005C416E">
                        <w:rPr>
                          <w:rFonts w:ascii="Arial" w:hAnsi="Arial" w:cs="Arial"/>
                          <w:color w:val="C45911" w:themeColor="accent2" w:themeShade="BF"/>
                          <w:sz w:val="20"/>
                          <w:szCs w:val="20"/>
                        </w:rPr>
                        <w:t xml:space="preserve">Financial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Financial partners contribute money to an entity.  The money may be used for a variety of purposes, but the partnership is exclusively monetary; there is no expectation that services, such as expertise or materials, will be provided.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Material or Resource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Material or resource partners contribute materials or resources (supplies) to an educational entity.   </w:t>
                      </w:r>
                    </w:p>
                    <w:p w:rsidR="00B957D4" w:rsidRPr="009F6101" w:rsidRDefault="00B957D4" w:rsidP="005C416E">
                      <w:pPr>
                        <w:spacing w:after="60"/>
                        <w:rPr>
                          <w:rFonts w:ascii="Arial" w:hAnsi="Arial" w:cs="Arial"/>
                          <w:color w:val="3B3838" w:themeColor="background2" w:themeShade="40"/>
                          <w:sz w:val="20"/>
                          <w:szCs w:val="20"/>
                        </w:rPr>
                      </w:pPr>
                      <w:r w:rsidRPr="009F6101">
                        <w:rPr>
                          <w:rFonts w:ascii="Arial" w:hAnsi="Arial" w:cs="Arial"/>
                          <w:color w:val="C45911" w:themeColor="accent2" w:themeShade="BF"/>
                          <w:sz w:val="20"/>
                          <w:szCs w:val="20"/>
                        </w:rPr>
                        <w:t xml:space="preserve">Special Event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Special event pa</w:t>
                      </w:r>
                      <w:r w:rsidR="00720AAD">
                        <w:rPr>
                          <w:rFonts w:ascii="Arial" w:hAnsi="Arial" w:cs="Arial"/>
                          <w:color w:val="3B3838" w:themeColor="background2" w:themeShade="40"/>
                          <w:sz w:val="20"/>
                          <w:szCs w:val="20"/>
                        </w:rPr>
                        <w:t xml:space="preserve">rtners serve at/for an </w:t>
                      </w:r>
                      <w:r w:rsidRPr="009F6101">
                        <w:rPr>
                          <w:rFonts w:ascii="Arial" w:hAnsi="Arial" w:cs="Arial"/>
                          <w:color w:val="3B3838" w:themeColor="background2" w:themeShade="40"/>
                          <w:sz w:val="20"/>
                          <w:szCs w:val="20"/>
                        </w:rPr>
                        <w:t>event or host an event.  Special events can be science fairs,</w:t>
                      </w:r>
                      <w:r w:rsidR="00720AAD">
                        <w:rPr>
                          <w:rFonts w:ascii="Arial" w:hAnsi="Arial" w:cs="Arial"/>
                          <w:color w:val="3B3838" w:themeColor="background2" w:themeShade="40"/>
                          <w:sz w:val="20"/>
                          <w:szCs w:val="20"/>
                        </w:rPr>
                        <w:t xml:space="preserve"> science festivals, </w:t>
                      </w:r>
                      <w:r w:rsidRPr="009F6101">
                        <w:rPr>
                          <w:rFonts w:ascii="Arial" w:hAnsi="Arial" w:cs="Arial"/>
                          <w:color w:val="3B3838" w:themeColor="background2" w:themeShade="40"/>
                          <w:sz w:val="20"/>
                          <w:szCs w:val="20"/>
                        </w:rPr>
                        <w:t>competitions</w:t>
                      </w:r>
                      <w:r w:rsidR="00720AAD">
                        <w:rPr>
                          <w:rFonts w:ascii="Arial" w:hAnsi="Arial" w:cs="Arial"/>
                          <w:color w:val="3B3838" w:themeColor="background2" w:themeShade="40"/>
                          <w:sz w:val="20"/>
                          <w:szCs w:val="20"/>
                        </w:rPr>
                        <w:t xml:space="preserve">. </w:t>
                      </w:r>
                      <w:r w:rsidRPr="009F6101">
                        <w:rPr>
                          <w:rFonts w:ascii="Arial" w:hAnsi="Arial" w:cs="Arial"/>
                          <w:color w:val="3B3838" w:themeColor="background2" w:themeShade="40"/>
                          <w:sz w:val="20"/>
                          <w:szCs w:val="20"/>
                        </w:rPr>
                        <w:t>or lecture series.  Special event partners provide expertise</w:t>
                      </w:r>
                      <w:r w:rsidR="00720AAD">
                        <w:rPr>
                          <w:rFonts w:ascii="Arial" w:hAnsi="Arial" w:cs="Arial"/>
                          <w:color w:val="3B3838" w:themeColor="background2" w:themeShade="40"/>
                          <w:sz w:val="20"/>
                          <w:szCs w:val="20"/>
                        </w:rPr>
                        <w:t xml:space="preserve"> (i.e. judges)</w:t>
                      </w:r>
                      <w:r w:rsidRPr="009F6101">
                        <w:rPr>
                          <w:rFonts w:ascii="Arial" w:hAnsi="Arial" w:cs="Arial"/>
                          <w:color w:val="3B3838" w:themeColor="background2" w:themeShade="40"/>
                          <w:sz w:val="20"/>
                          <w:szCs w:val="20"/>
                        </w:rPr>
                        <w:t xml:space="preserve">, or meeting space.  Special event partners can also provide monetary support, in conjunction with other contributions.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Content Knowledge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content knowledge partners provides expertise on a subject.  For students, the outcome is usually in the form of a classroom lecture or field trip.  For teachers, the outcome may be professional development on a subject or topic, or special training.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Career Awareness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career awareness partner provides the opportunity for students to be exposed to careers.  Activities such as career fair participation, mock interviews, internships, and field trips to businesses would align with a career awareness partnership.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Mentor Partnership </w:t>
                      </w:r>
                    </w:p>
                    <w:p w:rsidR="00B957D4" w:rsidRPr="009F6101" w:rsidRDefault="00B957D4" w:rsidP="005C416E">
                      <w:pPr>
                        <w:rPr>
                          <w:rFonts w:ascii="Arial" w:hAnsi="Arial" w:cs="Arial"/>
                          <w:b/>
                          <w:color w:val="3B3838" w:themeColor="background2" w:themeShade="40"/>
                          <w:sz w:val="20"/>
                          <w:szCs w:val="20"/>
                        </w:rPr>
                      </w:pPr>
                      <w:r w:rsidRPr="009F6101">
                        <w:rPr>
                          <w:rFonts w:ascii="Arial" w:hAnsi="Arial" w:cs="Arial"/>
                          <w:color w:val="3B3838" w:themeColor="background2" w:themeShade="40"/>
                          <w:sz w:val="20"/>
                          <w:szCs w:val="20"/>
                        </w:rPr>
                        <w:t xml:space="preserve">A mentor partner supports for an extended </w:t>
                      </w:r>
                      <w:proofErr w:type="gramStart"/>
                      <w:r w:rsidRPr="009F6101">
                        <w:rPr>
                          <w:rFonts w:ascii="Arial" w:hAnsi="Arial" w:cs="Arial"/>
                          <w:color w:val="3B3838" w:themeColor="background2" w:themeShade="40"/>
                          <w:sz w:val="20"/>
                          <w:szCs w:val="20"/>
                        </w:rPr>
                        <w:t>period of time</w:t>
                      </w:r>
                      <w:proofErr w:type="gramEnd"/>
                      <w:r w:rsidRPr="009F6101">
                        <w:rPr>
                          <w:rFonts w:ascii="Arial" w:hAnsi="Arial" w:cs="Arial"/>
                          <w:color w:val="3B3838" w:themeColor="background2" w:themeShade="40"/>
                          <w:sz w:val="20"/>
                          <w:szCs w:val="20"/>
                        </w:rPr>
                        <w:t xml:space="preserve"> and supports students (or teachers) in the production of a product or in support of a project.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Internship Partnership </w:t>
                      </w:r>
                    </w:p>
                    <w:p w:rsidR="0068229B"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educators and business leaders can work together to provide real-life experiences to students.  Student internships are supervised work experiences, or full-time, and can be paid or unpaid. </w:t>
                      </w:r>
                    </w:p>
                    <w:p w:rsidR="0068229B" w:rsidRDefault="0068229B" w:rsidP="005C416E">
                      <w:pPr>
                        <w:rPr>
                          <w:rFonts w:ascii="Arial" w:hAnsi="Arial" w:cs="Arial"/>
                          <w:color w:val="3B3838" w:themeColor="background2" w:themeShade="40"/>
                          <w:sz w:val="20"/>
                          <w:szCs w:val="20"/>
                        </w:rPr>
                      </w:pPr>
                    </w:p>
                    <w:p w:rsidR="0068229B" w:rsidRPr="0068229B" w:rsidRDefault="0068229B" w:rsidP="0068229B">
                      <w:pPr>
                        <w:pStyle w:val="Footer"/>
                        <w:ind w:right="-540"/>
                        <w:rPr>
                          <w:rFonts w:ascii="Arial" w:hAnsi="Arial" w:cs="Arial"/>
                          <w:b/>
                          <w:color w:val="C45911" w:themeColor="accent2" w:themeShade="BF"/>
                        </w:rPr>
                      </w:pPr>
                      <w:r w:rsidRPr="0068229B">
                        <w:rPr>
                          <w:rFonts w:ascii="Arial" w:hAnsi="Arial" w:cs="Arial"/>
                          <w:b/>
                          <w:color w:val="C45911" w:themeColor="accent2" w:themeShade="BF"/>
                        </w:rPr>
                        <w:t>C</w:t>
                      </w:r>
                      <w:r w:rsidRPr="0068229B">
                        <w:rPr>
                          <w:rFonts w:ascii="Arial" w:hAnsi="Arial" w:cs="Arial"/>
                          <w:b/>
                          <w:color w:val="C45911" w:themeColor="accent2" w:themeShade="BF"/>
                        </w:rPr>
                        <w:t xml:space="preserve">ontact Us: </w:t>
                      </w:r>
                    </w:p>
                    <w:p w:rsidR="0068229B" w:rsidRDefault="0068229B" w:rsidP="0068229B">
                      <w:pPr>
                        <w:pStyle w:val="Footer"/>
                        <w:numPr>
                          <w:ilvl w:val="0"/>
                          <w:numId w:val="10"/>
                        </w:numPr>
                        <w:ind w:right="-540"/>
                        <w:rPr>
                          <w:rFonts w:ascii="Arial" w:hAnsi="Arial" w:cs="Arial"/>
                          <w:sz w:val="20"/>
                        </w:rPr>
                      </w:pPr>
                      <w:hyperlink r:id="rId11" w:history="1">
                        <w:r w:rsidRPr="00720AAD">
                          <w:rPr>
                            <w:rStyle w:val="Hyperlink"/>
                            <w:rFonts w:ascii="Arial" w:hAnsi="Arial" w:cs="Arial"/>
                            <w:sz w:val="20"/>
                          </w:rPr>
                          <w:t>Nevada Governor’s Office of Science, Innovation &amp; Technology</w:t>
                        </w:r>
                      </w:hyperlink>
                    </w:p>
                    <w:p w:rsidR="0068229B" w:rsidRPr="00720AAD" w:rsidRDefault="0068229B" w:rsidP="0068229B">
                      <w:pPr>
                        <w:pStyle w:val="Footer"/>
                        <w:numPr>
                          <w:ilvl w:val="0"/>
                          <w:numId w:val="10"/>
                        </w:numPr>
                        <w:ind w:right="-540"/>
                        <w:rPr>
                          <w:rFonts w:ascii="Arial" w:hAnsi="Arial" w:cs="Arial"/>
                          <w:sz w:val="20"/>
                        </w:rPr>
                      </w:pPr>
                      <w:hyperlink r:id="rId12" w:history="1">
                        <w:r w:rsidRPr="00720AAD">
                          <w:rPr>
                            <w:rStyle w:val="Hyperlink"/>
                            <w:rFonts w:ascii="Arial" w:hAnsi="Arial" w:cs="Arial"/>
                            <w:sz w:val="20"/>
                          </w:rPr>
                          <w:t>Community Partnerships Subcommittee</w:t>
                        </w:r>
                      </w:hyperlink>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 </w:t>
                      </w:r>
                    </w:p>
                    <w:p w:rsidR="009F6101" w:rsidRDefault="009F6101" w:rsidP="00B957D4">
                      <w:pPr>
                        <w:rPr>
                          <w:color w:val="7F7F7F" w:themeColor="text1" w:themeTint="80"/>
                          <w:sz w:val="20"/>
                          <w:szCs w:val="20"/>
                        </w:rPr>
                      </w:pPr>
                    </w:p>
                  </w:txbxContent>
                </v:textbox>
                <w10:wrap type="square" anchorx="margin" anchory="margin"/>
              </v:shape>
            </w:pict>
          </mc:Fallback>
        </mc:AlternateContent>
      </w:r>
      <w:r>
        <w:rPr>
          <w:noProof/>
        </w:rPr>
        <mc:AlternateContent>
          <mc:Choice Requires="wpg">
            <w:drawing>
              <wp:anchor distT="0" distB="0" distL="228600" distR="228600" simplePos="0" relativeHeight="251665408" behindDoc="1" locked="0" layoutInCell="1" allowOverlap="1" wp14:anchorId="33DEFE8F" wp14:editId="0CD886D3">
                <wp:simplePos x="0" y="0"/>
                <wp:positionH relativeFrom="margin">
                  <wp:posOffset>0</wp:posOffset>
                </wp:positionH>
                <wp:positionV relativeFrom="margin">
                  <wp:posOffset>307340</wp:posOffset>
                </wp:positionV>
                <wp:extent cx="1828800" cy="7053580"/>
                <wp:effectExtent l="0" t="0" r="6350" b="0"/>
                <wp:wrapSquare wrapText="bothSides"/>
                <wp:docPr id="19" name="Group 19"/>
                <wp:cNvGraphicFramePr/>
                <a:graphic xmlns:a="http://schemas.openxmlformats.org/drawingml/2006/main">
                  <a:graphicData uri="http://schemas.microsoft.com/office/word/2010/wordprocessingGroup">
                    <wpg:wgp>
                      <wpg:cNvGrpSpPr/>
                      <wpg:grpSpPr>
                        <a:xfrm>
                          <a:off x="0" y="0"/>
                          <a:ext cx="1828800" cy="7053580"/>
                          <a:chOff x="0" y="0"/>
                          <a:chExt cx="1828800" cy="6779846"/>
                        </a:xfrm>
                      </wpg:grpSpPr>
                      <wps:wsp>
                        <wps:cNvPr id="20" name="Rectangle 20"/>
                        <wps:cNvSpPr/>
                        <wps:spPr>
                          <a:xfrm>
                            <a:off x="0" y="0"/>
                            <a:ext cx="1828800" cy="228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234059"/>
                            <a:ext cx="1828800" cy="17490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7D4" w:rsidRDefault="00CC539F" w:rsidP="00CC539F">
                              <w:pPr>
                                <w:pStyle w:val="NoSpacing"/>
                                <w:ind w:left="-180"/>
                                <w:jc w:val="center"/>
                                <w:rPr>
                                  <w:noProof/>
                                </w:rPr>
                              </w:pPr>
                              <w:r>
                                <w:rPr>
                                  <w:noProof/>
                                </w:rPr>
                                <w:drawing>
                                  <wp:inline distT="0" distB="0" distL="0" distR="0">
                                    <wp:extent cx="2157984" cy="121396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EMpg-shutterstock.1_392394217.jpg"/>
                                            <pic:cNvPicPr/>
                                          </pic:nvPicPr>
                                          <pic:blipFill>
                                            <a:blip r:embed="rId13">
                                              <a:extLst>
                                                <a:ext uri="{28A0092B-C50C-407E-A947-70E740481C1C}">
                                                  <a14:useLocalDpi xmlns:a14="http://schemas.microsoft.com/office/drawing/2010/main" val="0"/>
                                                </a:ext>
                                              </a:extLst>
                                            </a:blip>
                                            <a:stretch>
                                              <a:fillRect/>
                                            </a:stretch>
                                          </pic:blipFill>
                                          <pic:spPr>
                                            <a:xfrm>
                                              <a:off x="0" y="0"/>
                                              <a:ext cx="2157984" cy="1213967"/>
                                            </a:xfrm>
                                            <a:prstGeom prst="rect">
                                              <a:avLst/>
                                            </a:prstGeom>
                                          </pic:spPr>
                                        </pic:pic>
                                      </a:graphicData>
                                    </a:graphic>
                                  </wp:inline>
                                </w:drawing>
                              </w:r>
                            </w:p>
                            <w:p w:rsidR="00AD4F1B" w:rsidRDefault="00AD4F1B" w:rsidP="00AD4F1B">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CC539F" w:rsidRPr="00CC539F" w:rsidRDefault="00CC539F" w:rsidP="00CC539F">
                              <w:pPr>
                                <w:pStyle w:val="NoSpacing"/>
                                <w:ind w:left="-180"/>
                                <w:jc w:val="center"/>
                                <w:rPr>
                                  <w:noProof/>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1" name="Rectangle 21"/>
                        <wps:cNvSpPr/>
                        <wps:spPr>
                          <a:xfrm>
                            <a:off x="0" y="1983069"/>
                            <a:ext cx="1828800" cy="4796777"/>
                          </a:xfrm>
                          <a:prstGeom prst="rect">
                            <a:avLst/>
                          </a:prstGeom>
                          <a:solidFill>
                            <a:srgbClr val="843C0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7D4" w:rsidRPr="005C416E" w:rsidRDefault="005C416E" w:rsidP="004A56BF">
                              <w:pPr>
                                <w:spacing w:after="120"/>
                                <w:rPr>
                                  <w:rFonts w:ascii="Arial" w:hAnsi="Arial" w:cs="Arial"/>
                                  <w:b/>
                                  <w:color w:val="D9D9D9" w:themeColor="background1" w:themeShade="D9"/>
                                  <w:szCs w:val="16"/>
                                </w:rPr>
                              </w:pPr>
                              <w:r w:rsidRPr="005C416E">
                                <w:rPr>
                                  <w:rFonts w:ascii="Arial" w:hAnsi="Arial" w:cs="Arial"/>
                                  <w:b/>
                                  <w:color w:val="D9D9D9" w:themeColor="background1" w:themeShade="D9"/>
                                  <w:szCs w:val="16"/>
                                </w:rPr>
                                <w:t>Next Steps</w:t>
                              </w:r>
                            </w:p>
                            <w:p w:rsidR="004A56BF" w:rsidRDefault="004A56BF" w:rsidP="004A56BF">
                              <w:pPr>
                                <w:pStyle w:val="ListParagraph"/>
                                <w:numPr>
                                  <w:ilvl w:val="0"/>
                                  <w:numId w:val="2"/>
                                </w:numPr>
                                <w:spacing w:after="12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 xml:space="preserve">Decide what type of partnership best. Research your local area to determine if there is a formal Community Partnership Office for your local school district.   </w:t>
                              </w:r>
                            </w:p>
                            <w:p w:rsidR="004A56BF" w:rsidRDefault="00AD4F1B" w:rsidP="004A56BF">
                              <w:pPr>
                                <w:pStyle w:val="ListParagraph"/>
                                <w:numPr>
                                  <w:ilvl w:val="1"/>
                                  <w:numId w:val="2"/>
                                </w:numPr>
                                <w:spacing w:after="120"/>
                                <w:ind w:left="360" w:hanging="180"/>
                                <w:rPr>
                                  <w:rFonts w:ascii="Arial" w:hAnsi="Arial" w:cs="Arial"/>
                                  <w:color w:val="D9D9D9" w:themeColor="background1" w:themeShade="D9"/>
                                  <w:sz w:val="18"/>
                                  <w:szCs w:val="20"/>
                                </w:rPr>
                              </w:pPr>
                              <w:r w:rsidRPr="004A56BF">
                                <w:rPr>
                                  <w:rFonts w:ascii="Arial" w:hAnsi="Arial" w:cs="Arial"/>
                                  <w:color w:val="D9D9D9" w:themeColor="background1" w:themeShade="D9"/>
                                  <w:sz w:val="18"/>
                                  <w:szCs w:val="20"/>
                                </w:rPr>
                                <w:t xml:space="preserve">If yes, contact them and they will guide you in your next steps.  School district contact information can be found on the Department of Education website.   </w:t>
                              </w:r>
                            </w:p>
                            <w:p w:rsidR="00B957D4" w:rsidRDefault="00CC539F" w:rsidP="004A56BF">
                              <w:pPr>
                                <w:pStyle w:val="ListParagraph"/>
                                <w:numPr>
                                  <w:ilvl w:val="1"/>
                                  <w:numId w:val="2"/>
                                </w:numPr>
                                <w:spacing w:before="120" w:after="120"/>
                                <w:ind w:left="360" w:hanging="187"/>
                                <w:rPr>
                                  <w:rFonts w:ascii="Arial" w:hAnsi="Arial" w:cs="Arial"/>
                                  <w:color w:val="D9D9D9" w:themeColor="background1" w:themeShade="D9"/>
                                  <w:sz w:val="18"/>
                                  <w:szCs w:val="20"/>
                                </w:rPr>
                              </w:pPr>
                              <w:r w:rsidRPr="004A56BF">
                                <w:rPr>
                                  <w:rFonts w:ascii="Arial" w:hAnsi="Arial" w:cs="Arial"/>
                                  <w:color w:val="D9D9D9" w:themeColor="background1" w:themeShade="D9"/>
                                  <w:sz w:val="18"/>
                                  <w:szCs w:val="20"/>
                                </w:rPr>
                                <w:t>If no, contact the school of interest directly and start a conversation about a potential partnership.  Before calling, it is a good idea to</w:t>
                              </w:r>
                              <w:r w:rsidRPr="004A56BF">
                                <w:rPr>
                                  <w:color w:val="D9D9D9" w:themeColor="background1" w:themeShade="D9"/>
                                  <w:sz w:val="18"/>
                                  <w:szCs w:val="20"/>
                                </w:rPr>
                                <w:t xml:space="preserve"> </w:t>
                              </w:r>
                              <w:r w:rsidRPr="004A56BF">
                                <w:rPr>
                                  <w:rFonts w:ascii="Arial" w:hAnsi="Arial" w:cs="Arial"/>
                                  <w:color w:val="D9D9D9" w:themeColor="background1" w:themeShade="D9"/>
                                  <w:sz w:val="18"/>
                                  <w:szCs w:val="20"/>
                                </w:rPr>
                                <w:t>know what you want to offer the school, with as many specifics as possible.</w:t>
                              </w:r>
                            </w:p>
                            <w:p w:rsidR="004A56BF" w:rsidRPr="004A56BF" w:rsidRDefault="004A56BF" w:rsidP="004A56BF">
                              <w:pPr>
                                <w:pStyle w:val="ListParagraph"/>
                                <w:spacing w:before="120" w:after="120"/>
                                <w:ind w:left="360"/>
                                <w:rPr>
                                  <w:rFonts w:ascii="Arial" w:hAnsi="Arial" w:cs="Arial"/>
                                  <w:color w:val="D9D9D9" w:themeColor="background1" w:themeShade="D9"/>
                                  <w:sz w:val="18"/>
                                  <w:szCs w:val="20"/>
                                </w:rPr>
                              </w:pPr>
                            </w:p>
                            <w:p w:rsidR="00AD4F1B" w:rsidRPr="004A56BF" w:rsidRDefault="00AD4F1B" w:rsidP="004A56BF">
                              <w:pPr>
                                <w:pStyle w:val="ListParagraph"/>
                                <w:numPr>
                                  <w:ilvl w:val="0"/>
                                  <w:numId w:val="2"/>
                                </w:numPr>
                                <w:spacing w:after="120"/>
                                <w:ind w:left="180" w:hanging="187"/>
                                <w:rPr>
                                  <w:rFonts w:ascii="Arial" w:hAnsi="Arial" w:cs="Arial"/>
                                  <w:color w:val="D9D9D9" w:themeColor="background1" w:themeShade="D9"/>
                                  <w:sz w:val="20"/>
                                  <w:szCs w:val="20"/>
                                </w:rPr>
                              </w:pPr>
                              <w:r w:rsidRPr="004A56BF">
                                <w:rPr>
                                  <w:rFonts w:ascii="Arial" w:hAnsi="Arial" w:cs="Arial"/>
                                  <w:color w:val="D9D9D9" w:themeColor="background1" w:themeShade="D9"/>
                                  <w:sz w:val="20"/>
                                  <w:szCs w:val="20"/>
                                </w:rPr>
                                <w:t xml:space="preserve">Select who to send and represent your business </w:t>
                              </w:r>
                            </w:p>
                            <w:p w:rsidR="00AD4F1B" w:rsidRDefault="00AD4F1B"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 xml:space="preserve">Determine if it is an individual or team </w:t>
                              </w:r>
                              <w:r w:rsidR="004A56BF">
                                <w:rPr>
                                  <w:rFonts w:ascii="Arial" w:hAnsi="Arial" w:cs="Arial"/>
                                  <w:color w:val="D9D9D9" w:themeColor="background1" w:themeShade="D9"/>
                                  <w:sz w:val="18"/>
                                  <w:szCs w:val="20"/>
                                </w:rPr>
                                <w:t>that can work with the students.</w:t>
                              </w:r>
                            </w:p>
                            <w:p w:rsidR="004A56BF" w:rsidRDefault="004A56BF" w:rsidP="004A56BF">
                              <w:pPr>
                                <w:pStyle w:val="ListParagraph"/>
                                <w:ind w:left="360" w:right="620"/>
                                <w:rPr>
                                  <w:rFonts w:ascii="Arial" w:hAnsi="Arial" w:cs="Arial"/>
                                  <w:color w:val="D9D9D9" w:themeColor="background1" w:themeShade="D9"/>
                                  <w:sz w:val="18"/>
                                  <w:szCs w:val="20"/>
                                </w:rPr>
                              </w:pPr>
                            </w:p>
                            <w:p w:rsidR="004A56BF" w:rsidRPr="004A56BF" w:rsidRDefault="004A56BF" w:rsidP="004A56BF">
                              <w:pPr>
                                <w:pStyle w:val="ListParagraph"/>
                                <w:numPr>
                                  <w:ilvl w:val="0"/>
                                  <w:numId w:val="2"/>
                                </w:numPr>
                                <w:ind w:left="180" w:hanging="180"/>
                                <w:rPr>
                                  <w:rFonts w:ascii="Arial" w:hAnsi="Arial" w:cs="Arial"/>
                                  <w:color w:val="D9D9D9" w:themeColor="background1" w:themeShade="D9"/>
                                  <w:sz w:val="20"/>
                                  <w:szCs w:val="20"/>
                                </w:rPr>
                              </w:pPr>
                              <w:r w:rsidRPr="004A56BF">
                                <w:rPr>
                                  <w:rFonts w:ascii="Arial" w:hAnsi="Arial" w:cs="Arial"/>
                                  <w:color w:val="D9D9D9" w:themeColor="background1" w:themeShade="D9"/>
                                  <w:sz w:val="20"/>
                                  <w:szCs w:val="20"/>
                                </w:rPr>
                                <w:t>Prepare for the engagement</w:t>
                              </w:r>
                            </w:p>
                            <w:p w:rsidR="004A56BF" w:rsidRPr="004D51CD" w:rsidRDefault="00AD4F1B" w:rsidP="004A56BF">
                              <w:pPr>
                                <w:pStyle w:val="ListParagraph"/>
                                <w:numPr>
                                  <w:ilvl w:val="0"/>
                                  <w:numId w:val="9"/>
                                </w:numPr>
                                <w:ind w:left="360" w:hanging="180"/>
                                <w:rPr>
                                  <w:rFonts w:ascii="Arial" w:hAnsi="Arial" w:cs="Arial"/>
                                  <w:color w:val="D9D9D9" w:themeColor="background1" w:themeShade="D9"/>
                                  <w:sz w:val="18"/>
                                  <w:szCs w:val="20"/>
                                </w:rPr>
                              </w:pPr>
                              <w:proofErr w:type="gramStart"/>
                              <w:r w:rsidRPr="004A56BF">
                                <w:rPr>
                                  <w:rFonts w:ascii="Arial" w:hAnsi="Arial" w:cs="Arial"/>
                                  <w:color w:val="D9D9D9" w:themeColor="background1" w:themeShade="D9"/>
                                  <w:sz w:val="18"/>
                                  <w:szCs w:val="20"/>
                                </w:rPr>
                                <w:t>Determin</w:t>
                              </w:r>
                              <w:r w:rsidR="004A56BF">
                                <w:rPr>
                                  <w:rFonts w:ascii="Arial" w:hAnsi="Arial" w:cs="Arial"/>
                                  <w:color w:val="D9D9D9" w:themeColor="background1" w:themeShade="D9"/>
                                  <w:sz w:val="18"/>
                                  <w:szCs w:val="20"/>
                                </w:rPr>
                                <w:t>e  how</w:t>
                              </w:r>
                              <w:proofErr w:type="gramEnd"/>
                              <w:r w:rsidR="004A56BF">
                                <w:rPr>
                                  <w:rFonts w:ascii="Arial" w:hAnsi="Arial" w:cs="Arial"/>
                                  <w:color w:val="D9D9D9" w:themeColor="background1" w:themeShade="D9"/>
                                  <w:sz w:val="18"/>
                                  <w:szCs w:val="20"/>
                                </w:rPr>
                                <w:t xml:space="preserve"> you would like to partner with the State of Nevada Office of Science, Innovation  &amp; Technology</w:t>
                              </w:r>
                              <w:r w:rsidRPr="004A56BF">
                                <w:rPr>
                                  <w:rFonts w:ascii="Arial" w:hAnsi="Arial" w:cs="Arial"/>
                                  <w:color w:val="D9D9D9" w:themeColor="background1" w:themeShade="D9"/>
                                  <w:sz w:val="18"/>
                                  <w:szCs w:val="20"/>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33DEFE8F" id="Group 19" o:spid="_x0000_s1032" style="position:absolute;margin-left:0;margin-top:24.2pt;width:2in;height:555.4pt;z-index:-251651072;mso-width-percent:308;mso-wrap-distance-left:18pt;mso-wrap-distance-right:18pt;mso-position-horizontal-relative:margin;mso-position-vertical-relative:margin;mso-width-percent:308;mso-width-relative:margin;mso-height-relative:margin" coordsize="18288,6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">
                <v:rect id="Rectangle 20"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" fillcolor="#823b0b [1605]" stroked="f" strokeweight="1pt"/>
                <v:shape id="Text Box 22" o:spid="_x0000_s1034" type="#_x0000_t202" style="position:absolute;top:2340;width:18288;height:1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rsidR="00B957D4" w:rsidRDefault="00CC539F" w:rsidP="00CC539F">
                        <w:pPr>
                          <w:pStyle w:val="NoSpacing"/>
                          <w:ind w:left="-180"/>
                          <w:jc w:val="center"/>
                          <w:rPr>
                            <w:noProof/>
                          </w:rPr>
                        </w:pPr>
                        <w:r>
                          <w:rPr>
                            <w:noProof/>
                          </w:rPr>
                          <w:drawing>
                            <wp:inline distT="0" distB="0" distL="0" distR="0">
                              <wp:extent cx="2157984" cy="121396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EMpg-shutterstock.1_392394217.jpg"/>
                                      <pic:cNvPicPr/>
                                    </pic:nvPicPr>
                                    <pic:blipFill>
                                      <a:blip r:embed="rId13">
                                        <a:extLst>
                                          <a:ext uri="{28A0092B-C50C-407E-A947-70E740481C1C}">
                                            <a14:useLocalDpi xmlns:a14="http://schemas.microsoft.com/office/drawing/2010/main" val="0"/>
                                          </a:ext>
                                        </a:extLst>
                                      </a:blip>
                                      <a:stretch>
                                        <a:fillRect/>
                                      </a:stretch>
                                    </pic:blipFill>
                                    <pic:spPr>
                                      <a:xfrm>
                                        <a:off x="0" y="0"/>
                                        <a:ext cx="2157984" cy="1213967"/>
                                      </a:xfrm>
                                      <a:prstGeom prst="rect">
                                        <a:avLst/>
                                      </a:prstGeom>
                                    </pic:spPr>
                                  </pic:pic>
                                </a:graphicData>
                              </a:graphic>
                            </wp:inline>
                          </w:drawing>
                        </w:r>
                      </w:p>
                      <w:p w:rsidR="00AD4F1B" w:rsidRDefault="00AD4F1B" w:rsidP="00AD4F1B">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CC539F" w:rsidRPr="00CC539F" w:rsidRDefault="00CC539F" w:rsidP="00CC539F">
                        <w:pPr>
                          <w:pStyle w:val="NoSpacing"/>
                          <w:ind w:left="-180"/>
                          <w:jc w:val="center"/>
                          <w:rPr>
                            <w:noProof/>
                          </w:rPr>
                        </w:pPr>
                      </w:p>
                    </w:txbxContent>
                  </v:textbox>
                </v:shape>
                <v:rect id="Rectangle 21" o:spid="_x0000_s1035" style="position:absolute;top:19830;width:18288;height:47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" fillcolor="#843c0c" stroked="f" strokeweight="1pt">
                  <v:fill opacity="52428f"/>
                  <v:textbox inset=",14.4pt,8.64pt,18pt">
                    <w:txbxContent>
                      <w:p w:rsidR="00B957D4" w:rsidRPr="005C416E" w:rsidRDefault="005C416E" w:rsidP="004A56BF">
                        <w:pPr>
                          <w:spacing w:after="120"/>
                          <w:rPr>
                            <w:rFonts w:ascii="Arial" w:hAnsi="Arial" w:cs="Arial"/>
                            <w:b/>
                            <w:color w:val="D9D9D9" w:themeColor="background1" w:themeShade="D9"/>
                            <w:szCs w:val="16"/>
                          </w:rPr>
                        </w:pPr>
                        <w:r w:rsidRPr="005C416E">
                          <w:rPr>
                            <w:rFonts w:ascii="Arial" w:hAnsi="Arial" w:cs="Arial"/>
                            <w:b/>
                            <w:color w:val="D9D9D9" w:themeColor="background1" w:themeShade="D9"/>
                            <w:szCs w:val="16"/>
                          </w:rPr>
                          <w:t>Next Steps</w:t>
                        </w:r>
                      </w:p>
                      <w:p w:rsidR="004A56BF" w:rsidRDefault="004A56BF" w:rsidP="004A56BF">
                        <w:pPr>
                          <w:pStyle w:val="ListParagraph"/>
                          <w:numPr>
                            <w:ilvl w:val="0"/>
                            <w:numId w:val="2"/>
                          </w:numPr>
                          <w:spacing w:after="120"/>
                          <w:ind w:left="180" w:hanging="180"/>
                          <w:rPr>
                            <w:rFonts w:ascii="Arial" w:hAnsi="Arial" w:cs="Arial"/>
                            <w:color w:val="D9D9D9" w:themeColor="background1" w:themeShade="D9"/>
                            <w:sz w:val="20"/>
                            <w:szCs w:val="20"/>
                          </w:rPr>
                        </w:pPr>
                        <w:r w:rsidRPr="005C416E">
                          <w:rPr>
                            <w:rFonts w:ascii="Arial" w:hAnsi="Arial" w:cs="Arial"/>
                            <w:color w:val="D9D9D9" w:themeColor="background1" w:themeShade="D9"/>
                            <w:sz w:val="20"/>
                            <w:szCs w:val="20"/>
                          </w:rPr>
                          <w:t xml:space="preserve">Decide what type of partnership best. Research your local area to determine if there is a formal Community Partnership Office for your local school district.   </w:t>
                        </w:r>
                      </w:p>
                      <w:p w:rsidR="004A56BF" w:rsidRDefault="00AD4F1B" w:rsidP="004A56BF">
                        <w:pPr>
                          <w:pStyle w:val="ListParagraph"/>
                          <w:numPr>
                            <w:ilvl w:val="1"/>
                            <w:numId w:val="2"/>
                          </w:numPr>
                          <w:spacing w:after="120"/>
                          <w:ind w:left="360" w:hanging="180"/>
                          <w:rPr>
                            <w:rFonts w:ascii="Arial" w:hAnsi="Arial" w:cs="Arial"/>
                            <w:color w:val="D9D9D9" w:themeColor="background1" w:themeShade="D9"/>
                            <w:sz w:val="18"/>
                            <w:szCs w:val="20"/>
                          </w:rPr>
                        </w:pPr>
                        <w:r w:rsidRPr="004A56BF">
                          <w:rPr>
                            <w:rFonts w:ascii="Arial" w:hAnsi="Arial" w:cs="Arial"/>
                            <w:color w:val="D9D9D9" w:themeColor="background1" w:themeShade="D9"/>
                            <w:sz w:val="18"/>
                            <w:szCs w:val="20"/>
                          </w:rPr>
                          <w:t xml:space="preserve">If yes, contact them and they will guide you in your next steps.  School district contact information can be found on the Department of Education website.   </w:t>
                        </w:r>
                      </w:p>
                      <w:p w:rsidR="00B957D4" w:rsidRDefault="00CC539F" w:rsidP="004A56BF">
                        <w:pPr>
                          <w:pStyle w:val="ListParagraph"/>
                          <w:numPr>
                            <w:ilvl w:val="1"/>
                            <w:numId w:val="2"/>
                          </w:numPr>
                          <w:spacing w:before="120" w:after="120"/>
                          <w:ind w:left="360" w:hanging="187"/>
                          <w:rPr>
                            <w:rFonts w:ascii="Arial" w:hAnsi="Arial" w:cs="Arial"/>
                            <w:color w:val="D9D9D9" w:themeColor="background1" w:themeShade="D9"/>
                            <w:sz w:val="18"/>
                            <w:szCs w:val="20"/>
                          </w:rPr>
                        </w:pPr>
                        <w:r w:rsidRPr="004A56BF">
                          <w:rPr>
                            <w:rFonts w:ascii="Arial" w:hAnsi="Arial" w:cs="Arial"/>
                            <w:color w:val="D9D9D9" w:themeColor="background1" w:themeShade="D9"/>
                            <w:sz w:val="18"/>
                            <w:szCs w:val="20"/>
                          </w:rPr>
                          <w:t>If no, contact the school of interest directly and start a conversation about a potential partnership.  Before calling, it is a good idea to</w:t>
                        </w:r>
                        <w:r w:rsidRPr="004A56BF">
                          <w:rPr>
                            <w:color w:val="D9D9D9" w:themeColor="background1" w:themeShade="D9"/>
                            <w:sz w:val="18"/>
                            <w:szCs w:val="20"/>
                          </w:rPr>
                          <w:t xml:space="preserve"> </w:t>
                        </w:r>
                        <w:r w:rsidRPr="004A56BF">
                          <w:rPr>
                            <w:rFonts w:ascii="Arial" w:hAnsi="Arial" w:cs="Arial"/>
                            <w:color w:val="D9D9D9" w:themeColor="background1" w:themeShade="D9"/>
                            <w:sz w:val="18"/>
                            <w:szCs w:val="20"/>
                          </w:rPr>
                          <w:t>know what you want to offer the school, with as many specifics as possible.</w:t>
                        </w:r>
                      </w:p>
                      <w:p w:rsidR="004A56BF" w:rsidRPr="004A56BF" w:rsidRDefault="004A56BF" w:rsidP="004A56BF">
                        <w:pPr>
                          <w:pStyle w:val="ListParagraph"/>
                          <w:spacing w:before="120" w:after="120"/>
                          <w:ind w:left="360"/>
                          <w:rPr>
                            <w:rFonts w:ascii="Arial" w:hAnsi="Arial" w:cs="Arial"/>
                            <w:color w:val="D9D9D9" w:themeColor="background1" w:themeShade="D9"/>
                            <w:sz w:val="18"/>
                            <w:szCs w:val="20"/>
                          </w:rPr>
                        </w:pPr>
                      </w:p>
                      <w:p w:rsidR="00AD4F1B" w:rsidRPr="004A56BF" w:rsidRDefault="00AD4F1B" w:rsidP="004A56BF">
                        <w:pPr>
                          <w:pStyle w:val="ListParagraph"/>
                          <w:numPr>
                            <w:ilvl w:val="0"/>
                            <w:numId w:val="2"/>
                          </w:numPr>
                          <w:spacing w:after="120"/>
                          <w:ind w:left="180" w:hanging="187"/>
                          <w:rPr>
                            <w:rFonts w:ascii="Arial" w:hAnsi="Arial" w:cs="Arial"/>
                            <w:color w:val="D9D9D9" w:themeColor="background1" w:themeShade="D9"/>
                            <w:sz w:val="20"/>
                            <w:szCs w:val="20"/>
                          </w:rPr>
                        </w:pPr>
                        <w:r w:rsidRPr="004A56BF">
                          <w:rPr>
                            <w:rFonts w:ascii="Arial" w:hAnsi="Arial" w:cs="Arial"/>
                            <w:color w:val="D9D9D9" w:themeColor="background1" w:themeShade="D9"/>
                            <w:sz w:val="20"/>
                            <w:szCs w:val="20"/>
                          </w:rPr>
                          <w:t xml:space="preserve">Select who to send and represent your business </w:t>
                        </w:r>
                      </w:p>
                      <w:p w:rsidR="00AD4F1B" w:rsidRDefault="00AD4F1B"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 xml:space="preserve">Determine if it is an individual or team </w:t>
                        </w:r>
                        <w:r w:rsidR="004A56BF">
                          <w:rPr>
                            <w:rFonts w:ascii="Arial" w:hAnsi="Arial" w:cs="Arial"/>
                            <w:color w:val="D9D9D9" w:themeColor="background1" w:themeShade="D9"/>
                            <w:sz w:val="18"/>
                            <w:szCs w:val="20"/>
                          </w:rPr>
                          <w:t>that can work with the students.</w:t>
                        </w:r>
                      </w:p>
                      <w:p w:rsidR="004A56BF" w:rsidRDefault="004A56BF" w:rsidP="004A56BF">
                        <w:pPr>
                          <w:pStyle w:val="ListParagraph"/>
                          <w:ind w:left="360" w:right="620"/>
                          <w:rPr>
                            <w:rFonts w:ascii="Arial" w:hAnsi="Arial" w:cs="Arial"/>
                            <w:color w:val="D9D9D9" w:themeColor="background1" w:themeShade="D9"/>
                            <w:sz w:val="18"/>
                            <w:szCs w:val="20"/>
                          </w:rPr>
                        </w:pPr>
                      </w:p>
                      <w:p w:rsidR="004A56BF" w:rsidRPr="004A56BF" w:rsidRDefault="004A56BF" w:rsidP="004A56BF">
                        <w:pPr>
                          <w:pStyle w:val="ListParagraph"/>
                          <w:numPr>
                            <w:ilvl w:val="0"/>
                            <w:numId w:val="2"/>
                          </w:numPr>
                          <w:ind w:left="180" w:hanging="180"/>
                          <w:rPr>
                            <w:rFonts w:ascii="Arial" w:hAnsi="Arial" w:cs="Arial"/>
                            <w:color w:val="D9D9D9" w:themeColor="background1" w:themeShade="D9"/>
                            <w:sz w:val="20"/>
                            <w:szCs w:val="20"/>
                          </w:rPr>
                        </w:pPr>
                        <w:r w:rsidRPr="004A56BF">
                          <w:rPr>
                            <w:rFonts w:ascii="Arial" w:hAnsi="Arial" w:cs="Arial"/>
                            <w:color w:val="D9D9D9" w:themeColor="background1" w:themeShade="D9"/>
                            <w:sz w:val="20"/>
                            <w:szCs w:val="20"/>
                          </w:rPr>
                          <w:t>Prepare for the engagement</w:t>
                        </w:r>
                      </w:p>
                      <w:p w:rsidR="004A56BF" w:rsidRPr="004D51CD" w:rsidRDefault="00AD4F1B" w:rsidP="004A56BF">
                        <w:pPr>
                          <w:pStyle w:val="ListParagraph"/>
                          <w:numPr>
                            <w:ilvl w:val="0"/>
                            <w:numId w:val="9"/>
                          </w:numPr>
                          <w:ind w:left="360" w:hanging="180"/>
                          <w:rPr>
                            <w:rFonts w:ascii="Arial" w:hAnsi="Arial" w:cs="Arial"/>
                            <w:color w:val="D9D9D9" w:themeColor="background1" w:themeShade="D9"/>
                            <w:sz w:val="18"/>
                            <w:szCs w:val="20"/>
                          </w:rPr>
                        </w:pPr>
                        <w:proofErr w:type="gramStart"/>
                        <w:r w:rsidRPr="004A56BF">
                          <w:rPr>
                            <w:rFonts w:ascii="Arial" w:hAnsi="Arial" w:cs="Arial"/>
                            <w:color w:val="D9D9D9" w:themeColor="background1" w:themeShade="D9"/>
                            <w:sz w:val="18"/>
                            <w:szCs w:val="20"/>
                          </w:rPr>
                          <w:t>Determin</w:t>
                        </w:r>
                        <w:r w:rsidR="004A56BF">
                          <w:rPr>
                            <w:rFonts w:ascii="Arial" w:hAnsi="Arial" w:cs="Arial"/>
                            <w:color w:val="D9D9D9" w:themeColor="background1" w:themeShade="D9"/>
                            <w:sz w:val="18"/>
                            <w:szCs w:val="20"/>
                          </w:rPr>
                          <w:t>e  how</w:t>
                        </w:r>
                        <w:proofErr w:type="gramEnd"/>
                        <w:r w:rsidR="004A56BF">
                          <w:rPr>
                            <w:rFonts w:ascii="Arial" w:hAnsi="Arial" w:cs="Arial"/>
                            <w:color w:val="D9D9D9" w:themeColor="background1" w:themeShade="D9"/>
                            <w:sz w:val="18"/>
                            <w:szCs w:val="20"/>
                          </w:rPr>
                          <w:t xml:space="preserve"> you would like to partner with the State of Nevada Office of Science, Innovation  &amp; Technology</w:t>
                        </w:r>
                        <w:r w:rsidRPr="004A56BF">
                          <w:rPr>
                            <w:rFonts w:ascii="Arial" w:hAnsi="Arial" w:cs="Arial"/>
                            <w:color w:val="D9D9D9" w:themeColor="background1" w:themeShade="D9"/>
                            <w:sz w:val="18"/>
                            <w:szCs w:val="20"/>
                          </w:rPr>
                          <w:t xml:space="preserve"> </w:t>
                        </w:r>
                      </w:p>
                    </w:txbxContent>
                  </v:textbox>
                </v:rect>
                <w10:wrap type="square" anchorx="margin" anchory="margin"/>
              </v:group>
            </w:pict>
          </mc:Fallback>
        </mc:AlternateContent>
      </w:r>
    </w:p>
    <w:sectPr w:rsidR="00B264C8" w:rsidRPr="004D51CD" w:rsidSect="004D51CD">
      <w:headerReference w:type="default" r:id="rId14"/>
      <w:headerReference w:type="first" r:id="rId15"/>
      <w:footerReference w:type="first" r:id="rId16"/>
      <w:pgSz w:w="12240" w:h="15840"/>
      <w:pgMar w:top="2589" w:right="810" w:bottom="1440" w:left="360" w:header="45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1A" w:rsidRDefault="00D4071A" w:rsidP="00B264C8">
      <w:pPr>
        <w:spacing w:after="0" w:line="240" w:lineRule="auto"/>
      </w:pPr>
      <w:r>
        <w:separator/>
      </w:r>
    </w:p>
  </w:endnote>
  <w:endnote w:type="continuationSeparator" w:id="0">
    <w:p w:rsidR="00D4071A" w:rsidRDefault="00D4071A" w:rsidP="00B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CD" w:rsidRPr="00720AAD" w:rsidRDefault="004D51CD" w:rsidP="0068229B">
    <w:pPr>
      <w:pStyle w:val="Footer"/>
      <w:ind w:right="-540"/>
      <w:rPr>
        <w:rFonts w:ascii="Arial" w:hAnsi="Arial" w:cs="Arial"/>
        <w:sz w:val="20"/>
      </w:rPr>
    </w:pPr>
    <w:r w:rsidRPr="00720AAD">
      <w:rPr>
        <w:rFonts w:ascii="Arial" w:hAnsi="Arial" w:cs="Arial"/>
        <w:noProof/>
      </w:rPr>
      <mc:AlternateContent>
        <mc:Choice Requires="wps">
          <w:drawing>
            <wp:anchor distT="45720" distB="45720" distL="114300" distR="114300" simplePos="0" relativeHeight="251668480" behindDoc="0" locked="0" layoutInCell="1" allowOverlap="1" wp14:anchorId="0EB69B05" wp14:editId="0E65C2D2">
              <wp:simplePos x="0" y="0"/>
              <wp:positionH relativeFrom="column">
                <wp:posOffset>0</wp:posOffset>
              </wp:positionH>
              <wp:positionV relativeFrom="paragraph">
                <wp:posOffset>-95613</wp:posOffset>
              </wp:positionV>
              <wp:extent cx="7292975" cy="489585"/>
              <wp:effectExtent l="0" t="0" r="3175" b="571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89585"/>
                      </a:xfrm>
                      <a:prstGeom prst="rect">
                        <a:avLst/>
                      </a:prstGeom>
                      <a:solidFill>
                        <a:srgbClr val="FFFFFF"/>
                      </a:solidFill>
                      <a:ln w="9525">
                        <a:noFill/>
                        <a:miter lim="800000"/>
                        <a:headEnd/>
                        <a:tailEnd/>
                      </a:ln>
                    </wps:spPr>
                    <wps:txbx>
                      <w:txbxContent>
                        <w:p w:rsidR="004D51CD" w:rsidRPr="00720AAD" w:rsidRDefault="004D51CD" w:rsidP="004D51CD">
                          <w:pPr>
                            <w:pStyle w:val="TOCHeading"/>
                            <w:spacing w:before="0" w:after="6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 xml:space="preserve">Establishing a community partnership is necessary to build the </w:t>
                          </w:r>
                        </w:p>
                        <w:p w:rsidR="004D51CD" w:rsidRPr="00720AAD" w:rsidRDefault="004D51CD" w:rsidP="004D51CD">
                          <w:pPr>
                            <w:pStyle w:val="TOCHeading"/>
                            <w:spacing w:before="0" w:after="12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Nevada STEM workforce of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69B05" id="_x0000_t202" coordsize="21600,21600" o:spt="202" path="m,l,21600r21600,l21600,xe">
              <v:stroke joinstyle="miter"/>
              <v:path gradientshapeok="t" o:connecttype="rect"/>
            </v:shapetype>
            <v:shape id="_x0000_s1040" type="#_x0000_t202" style="position:absolute;margin-left:0;margin-top:-7.55pt;width:574.25pt;height:38.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duJAIAACM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" stroked="f">
              <v:textbox>
                <w:txbxContent>
                  <w:p w:rsidR="004D51CD" w:rsidRPr="00720AAD" w:rsidRDefault="004D51CD" w:rsidP="004D51CD">
                    <w:pPr>
                      <w:pStyle w:val="TOCHeading"/>
                      <w:spacing w:before="0" w:after="6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 xml:space="preserve">Establishing a community partnership is necessary to build the </w:t>
                    </w:r>
                  </w:p>
                  <w:p w:rsidR="004D51CD" w:rsidRPr="00720AAD" w:rsidRDefault="004D51CD" w:rsidP="004D51CD">
                    <w:pPr>
                      <w:pStyle w:val="TOCHeading"/>
                      <w:spacing w:before="0" w:after="12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Nevada STEM workforce of the future.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1A" w:rsidRDefault="00D4071A" w:rsidP="00B264C8">
      <w:pPr>
        <w:spacing w:after="0" w:line="240" w:lineRule="auto"/>
      </w:pPr>
      <w:r>
        <w:separator/>
      </w:r>
    </w:p>
  </w:footnote>
  <w:footnote w:type="continuationSeparator" w:id="0">
    <w:p w:rsidR="00D4071A" w:rsidRDefault="00D4071A" w:rsidP="00B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2C0" w:rsidRPr="004D51CD" w:rsidRDefault="004D51CD" w:rsidP="004D51CD">
    <w:pPr>
      <w:pStyle w:val="Header"/>
      <w:ind w:left="2520" w:hanging="2520"/>
    </w:pPr>
    <w:r w:rsidRPr="00F662C0">
      <w:rPr>
        <w:rFonts w:ascii="Arial" w:hAnsi="Arial" w:cs="Arial"/>
        <w:noProof/>
        <w:sz w:val="28"/>
      </w:rPr>
      <mc:AlternateContent>
        <mc:Choice Requires="wps">
          <w:drawing>
            <wp:anchor distT="45720" distB="45720" distL="114300" distR="114300" simplePos="0" relativeHeight="251666432" behindDoc="0" locked="0" layoutInCell="1" allowOverlap="1" wp14:anchorId="61AE1225" wp14:editId="6DFAF2A6">
              <wp:simplePos x="0" y="0"/>
              <wp:positionH relativeFrom="column">
                <wp:posOffset>4745990</wp:posOffset>
              </wp:positionH>
              <wp:positionV relativeFrom="paragraph">
                <wp:posOffset>425359</wp:posOffset>
              </wp:positionV>
              <wp:extent cx="2360930" cy="1404620"/>
              <wp:effectExtent l="0" t="0" r="0" b="44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D51CD" w:rsidRDefault="004D51CD" w:rsidP="004D51CD">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4D51CD" w:rsidRPr="00AE2E6C" w:rsidRDefault="004D51CD" w:rsidP="004D51CD">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Business to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E1225" id="_x0000_t202" coordsize="21600,21600" o:spt="202" path="m,l,21600r21600,l21600,xe">
              <v:stroke joinstyle="miter"/>
              <v:path gradientshapeok="t" o:connecttype="rect"/>
            </v:shapetype>
            <v:shape id="Text Box 2" o:spid="_x0000_s1036" type="#_x0000_t202" style="position:absolute;left:0;text-align:left;margin-left:373.7pt;margin-top:33.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OIA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" stroked="f">
              <v:textbox style="mso-fit-shape-to-text:t">
                <w:txbxContent>
                  <w:p w:rsidR="004D51CD" w:rsidRDefault="004D51CD" w:rsidP="004D51CD">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4D51CD" w:rsidRPr="00AE2E6C" w:rsidRDefault="004D51CD" w:rsidP="004D51CD">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Business to Education</w:t>
                    </w:r>
                  </w:p>
                </w:txbxContent>
              </v:textbox>
              <w10:wrap type="square"/>
            </v:shape>
          </w:pict>
        </mc:Fallback>
      </mc:AlternateContent>
    </w:r>
    <w:r w:rsidRPr="00F662C0">
      <w:rPr>
        <w:rFonts w:ascii="Arial" w:hAnsi="Arial" w:cs="Arial"/>
        <w:noProof/>
        <w:sz w:val="28"/>
      </w:rPr>
      <mc:AlternateContent>
        <mc:Choice Requires="wps">
          <w:drawing>
            <wp:anchor distT="45720" distB="45720" distL="114300" distR="114300" simplePos="0" relativeHeight="251665408" behindDoc="0" locked="0" layoutInCell="1" allowOverlap="1" wp14:anchorId="4F3BC902" wp14:editId="439B318F">
              <wp:simplePos x="0" y="0"/>
              <wp:positionH relativeFrom="column">
                <wp:posOffset>1534795</wp:posOffset>
              </wp:positionH>
              <wp:positionV relativeFrom="paragraph">
                <wp:posOffset>127635</wp:posOffset>
              </wp:positionV>
              <wp:extent cx="3515995" cy="1404620"/>
              <wp:effectExtent l="0" t="0" r="8255" b="25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404620"/>
                      </a:xfrm>
                      <a:prstGeom prst="rect">
                        <a:avLst/>
                      </a:prstGeom>
                      <a:solidFill>
                        <a:srgbClr val="FFFFFF"/>
                      </a:solidFill>
                      <a:ln w="9525">
                        <a:noFill/>
                        <a:miter lim="800000"/>
                        <a:headEnd/>
                        <a:tailEnd/>
                      </a:ln>
                    </wps:spPr>
                    <wps:txbx>
                      <w:txbxContent>
                        <w:p w:rsidR="004D51CD" w:rsidRPr="00F662C0" w:rsidRDefault="004D51CD" w:rsidP="004D51CD">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4D51CD" w:rsidRPr="009F7A95" w:rsidRDefault="004D51CD" w:rsidP="004D51CD">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4D51CD" w:rsidRPr="009F7A95" w:rsidRDefault="004D51CD" w:rsidP="004D51CD">
                          <w:pPr>
                            <w:pStyle w:val="Header"/>
                            <w:spacing w:before="120"/>
                            <w:ind w:left="-1166"/>
                            <w:rPr>
                              <w:rFonts w:ascii="Arial" w:hAnsi="Arial" w:cs="Arial"/>
                              <w:sz w:val="20"/>
                            </w:rPr>
                          </w:pPr>
                          <w:r>
                            <w:rPr>
                              <w:rFonts w:ascii="Arial" w:hAnsi="Arial" w:cs="Arial"/>
                              <w:sz w:val="24"/>
                            </w:rPr>
                            <w:t xml:space="preserve">    </w:t>
                          </w:r>
                          <w:r w:rsidRPr="009F7A95">
                            <w:rPr>
                              <w:rFonts w:ascii="Arial" w:hAnsi="Arial" w:cs="Arial"/>
                              <w:sz w:val="24"/>
                            </w:rPr>
                            <w:t xml:space="preserve">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BC902" id="_x0000_s1037" type="#_x0000_t202" style="position:absolute;left:0;text-align:left;margin-left:120.85pt;margin-top:10.05pt;width:276.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" stroked="f">
              <v:textbox style="mso-fit-shape-to-text:t">
                <w:txbxContent>
                  <w:p w:rsidR="004D51CD" w:rsidRPr="00F662C0" w:rsidRDefault="004D51CD" w:rsidP="004D51CD">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4D51CD" w:rsidRPr="009F7A95" w:rsidRDefault="004D51CD" w:rsidP="004D51CD">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4D51CD" w:rsidRPr="009F7A95" w:rsidRDefault="004D51CD" w:rsidP="004D51CD">
                    <w:pPr>
                      <w:pStyle w:val="Header"/>
                      <w:spacing w:before="120"/>
                      <w:ind w:left="-1166"/>
                      <w:rPr>
                        <w:rFonts w:ascii="Arial" w:hAnsi="Arial" w:cs="Arial"/>
                        <w:sz w:val="20"/>
                      </w:rPr>
                    </w:pPr>
                    <w:r>
                      <w:rPr>
                        <w:rFonts w:ascii="Arial" w:hAnsi="Arial" w:cs="Arial"/>
                        <w:sz w:val="24"/>
                      </w:rPr>
                      <w:t xml:space="preserve">    </w:t>
                    </w:r>
                    <w:r w:rsidRPr="009F7A95">
                      <w:rPr>
                        <w:rFonts w:ascii="Arial" w:hAnsi="Arial" w:cs="Arial"/>
                        <w:sz w:val="24"/>
                      </w:rPr>
                      <w:t xml:space="preserve">            Technology</w:t>
                    </w:r>
                  </w:p>
                </w:txbxContent>
              </v:textbox>
              <w10:wrap type="square"/>
            </v:shape>
          </w:pict>
        </mc:Fallback>
      </mc:AlternateContent>
    </w:r>
    <w:r>
      <w:rPr>
        <w:noProof/>
      </w:rPr>
      <w:drawing>
        <wp:inline distT="0" distB="0" distL="0" distR="0" wp14:anchorId="33C92101" wp14:editId="4603E5F9">
          <wp:extent cx="1200150" cy="1168400"/>
          <wp:effectExtent l="0" t="0" r="0" b="0"/>
          <wp:docPr id="132" name="Picture 132" descr="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of Nevada Seal"/>
                  <pic:cNvPicPr>
                    <a:picLocks noChangeAspect="1" noChangeArrowheads="1"/>
                  </pic:cNvPicPr>
                </pic:nvPicPr>
                <pic:blipFill rotWithShape="1">
                  <a:blip r:embed="rId1">
                    <a:extLst>
                      <a:ext uri="{28A0092B-C50C-407E-A947-70E740481C1C}">
                        <a14:useLocalDpi xmlns:a14="http://schemas.microsoft.com/office/drawing/2010/main" val="0"/>
                      </a:ext>
                    </a:extLst>
                  </a:blip>
                  <a:srcRect l="14865"/>
                  <a:stretch/>
                </pic:blipFill>
                <pic:spPr bwMode="auto">
                  <a:xfrm>
                    <a:off x="0" y="0"/>
                    <a:ext cx="1200150" cy="1168400"/>
                  </a:xfrm>
                  <a:prstGeom prst="rect">
                    <a:avLst/>
                  </a:prstGeom>
                  <a:noFill/>
                  <a:ln>
                    <a:noFill/>
                  </a:ln>
                  <a:extLst>
                    <a:ext uri="{53640926-AAD7-44D8-BBD7-CCE9431645EC}">
                      <a14:shadowObscured xmlns:a14="http://schemas.microsoft.com/office/drawing/2010/main"/>
                    </a:ext>
                  </a:extLst>
                </pic:spPr>
              </pic:pic>
            </a:graphicData>
          </a:graphic>
        </wp:inline>
      </w:drawing>
    </w:r>
    <w:r w:rsidRPr="009F7A95">
      <w:rPr>
        <w:rFonts w:ascii="Arial" w:hAnsi="Arial" w:cs="Arial"/>
        <w:b/>
        <w:sz w:val="36"/>
      </w:rPr>
      <w:t>Establishing a Community Partnership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D4" w:rsidRDefault="009F7A95" w:rsidP="009F7A95">
    <w:pPr>
      <w:pStyle w:val="Header"/>
      <w:ind w:left="2520" w:hanging="2520"/>
    </w:pPr>
    <w:r w:rsidRPr="00F662C0">
      <w:rPr>
        <w:rFonts w:ascii="Arial" w:hAnsi="Arial" w:cs="Arial"/>
        <w:noProof/>
        <w:sz w:val="28"/>
      </w:rPr>
      <mc:AlternateContent>
        <mc:Choice Requires="wps">
          <w:drawing>
            <wp:anchor distT="45720" distB="45720" distL="114300" distR="114300" simplePos="0" relativeHeight="251661312" behindDoc="0" locked="0" layoutInCell="1" allowOverlap="1">
              <wp:simplePos x="0" y="0"/>
              <wp:positionH relativeFrom="column">
                <wp:posOffset>4745990</wp:posOffset>
              </wp:positionH>
              <wp:positionV relativeFrom="paragraph">
                <wp:posOffset>425359</wp:posOffset>
              </wp:positionV>
              <wp:extent cx="236093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662C0" w:rsidRDefault="00F662C0" w:rsidP="00AE2E6C">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F662C0" w:rsidRPr="00AE2E6C" w:rsidRDefault="00F662C0" w:rsidP="00AE2E6C">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Business to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73.7pt;margin-top:3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" stroked="f">
              <v:textbox style="mso-fit-shape-to-text:t">
                <w:txbxContent>
                  <w:p w:rsidR="00F662C0" w:rsidRDefault="00F662C0" w:rsidP="00AE2E6C">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F662C0" w:rsidRPr="00AE2E6C" w:rsidRDefault="00F662C0" w:rsidP="00AE2E6C">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Business to Education</w:t>
                    </w:r>
                  </w:p>
                </w:txbxContent>
              </v:textbox>
              <w10:wrap type="square"/>
            </v:shape>
          </w:pict>
        </mc:Fallback>
      </mc:AlternateContent>
    </w:r>
    <w:r w:rsidRPr="00F662C0">
      <w:rPr>
        <w:rFonts w:ascii="Arial" w:hAnsi="Arial" w:cs="Arial"/>
        <w:noProof/>
        <w:sz w:val="28"/>
      </w:rPr>
      <mc:AlternateContent>
        <mc:Choice Requires="wps">
          <w:drawing>
            <wp:anchor distT="45720" distB="45720" distL="114300" distR="114300" simplePos="0" relativeHeight="251659264" behindDoc="0" locked="0" layoutInCell="1" allowOverlap="1">
              <wp:simplePos x="0" y="0"/>
              <wp:positionH relativeFrom="column">
                <wp:posOffset>1534795</wp:posOffset>
              </wp:positionH>
              <wp:positionV relativeFrom="paragraph">
                <wp:posOffset>127635</wp:posOffset>
              </wp:positionV>
              <wp:extent cx="3515995" cy="1404620"/>
              <wp:effectExtent l="0" t="0" r="825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404620"/>
                      </a:xfrm>
                      <a:prstGeom prst="rect">
                        <a:avLst/>
                      </a:prstGeom>
                      <a:solidFill>
                        <a:srgbClr val="FFFFFF"/>
                      </a:solidFill>
                      <a:ln w="9525">
                        <a:noFill/>
                        <a:miter lim="800000"/>
                        <a:headEnd/>
                        <a:tailEnd/>
                      </a:ln>
                    </wps:spPr>
                    <wps:txbx>
                      <w:txbxContent>
                        <w:p w:rsidR="00F662C0" w:rsidRPr="00F662C0" w:rsidRDefault="00F662C0" w:rsidP="00F662C0">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F662C0" w:rsidRPr="009F7A95" w:rsidRDefault="00F662C0" w:rsidP="00F662C0">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F662C0" w:rsidRPr="009F7A95" w:rsidRDefault="009F7A95" w:rsidP="00F662C0">
                          <w:pPr>
                            <w:pStyle w:val="Header"/>
                            <w:spacing w:before="120"/>
                            <w:ind w:left="-1166"/>
                            <w:rPr>
                              <w:rFonts w:ascii="Arial" w:hAnsi="Arial" w:cs="Arial"/>
                              <w:sz w:val="20"/>
                            </w:rPr>
                          </w:pPr>
                          <w:r>
                            <w:rPr>
                              <w:rFonts w:ascii="Arial" w:hAnsi="Arial" w:cs="Arial"/>
                              <w:sz w:val="24"/>
                            </w:rPr>
                            <w:t xml:space="preserve">    </w:t>
                          </w:r>
                          <w:r w:rsidR="00F662C0" w:rsidRPr="009F7A95">
                            <w:rPr>
                              <w:rFonts w:ascii="Arial" w:hAnsi="Arial" w:cs="Arial"/>
                              <w:sz w:val="24"/>
                            </w:rPr>
                            <w:t xml:space="preserve">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0.85pt;margin-top:10.05pt;width:276.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" stroked="f">
              <v:textbox style="mso-fit-shape-to-text:t">
                <w:txbxContent>
                  <w:p w:rsidR="00F662C0" w:rsidRPr="00F662C0" w:rsidRDefault="00F662C0" w:rsidP="00F662C0">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F662C0" w:rsidRPr="009F7A95" w:rsidRDefault="00F662C0" w:rsidP="00F662C0">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F662C0" w:rsidRPr="009F7A95" w:rsidRDefault="009F7A95" w:rsidP="00F662C0">
                    <w:pPr>
                      <w:pStyle w:val="Header"/>
                      <w:spacing w:before="120"/>
                      <w:ind w:left="-1166"/>
                      <w:rPr>
                        <w:rFonts w:ascii="Arial" w:hAnsi="Arial" w:cs="Arial"/>
                        <w:sz w:val="20"/>
                      </w:rPr>
                    </w:pPr>
                    <w:r>
                      <w:rPr>
                        <w:rFonts w:ascii="Arial" w:hAnsi="Arial" w:cs="Arial"/>
                        <w:sz w:val="24"/>
                      </w:rPr>
                      <w:t xml:space="preserve">    </w:t>
                    </w:r>
                    <w:r w:rsidR="00F662C0" w:rsidRPr="009F7A95">
                      <w:rPr>
                        <w:rFonts w:ascii="Arial" w:hAnsi="Arial" w:cs="Arial"/>
                        <w:sz w:val="24"/>
                      </w:rPr>
                      <w:t xml:space="preserve">            Technology</w:t>
                    </w:r>
                  </w:p>
                </w:txbxContent>
              </v:textbox>
              <w10:wrap type="square"/>
            </v:shape>
          </w:pict>
        </mc:Fallback>
      </mc:AlternateContent>
    </w:r>
    <w:r w:rsidR="00B957D4">
      <w:rPr>
        <w:noProof/>
      </w:rPr>
      <w:drawing>
        <wp:inline distT="0" distB="0" distL="0" distR="0" wp14:anchorId="40E097ED" wp14:editId="03314770">
          <wp:extent cx="1200150" cy="1168400"/>
          <wp:effectExtent l="0" t="0" r="0" b="0"/>
          <wp:docPr id="133" name="Picture 133" descr="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of Nevada Seal"/>
                  <pic:cNvPicPr>
                    <a:picLocks noChangeAspect="1" noChangeArrowheads="1"/>
                  </pic:cNvPicPr>
                </pic:nvPicPr>
                <pic:blipFill rotWithShape="1">
                  <a:blip r:embed="rId1">
                    <a:extLst>
                      <a:ext uri="{28A0092B-C50C-407E-A947-70E740481C1C}">
                        <a14:useLocalDpi xmlns:a14="http://schemas.microsoft.com/office/drawing/2010/main" val="0"/>
                      </a:ext>
                    </a:extLst>
                  </a:blip>
                  <a:srcRect l="14865"/>
                  <a:stretch/>
                </pic:blipFill>
                <pic:spPr bwMode="auto">
                  <a:xfrm>
                    <a:off x="0" y="0"/>
                    <a:ext cx="1200150" cy="1168400"/>
                  </a:xfrm>
                  <a:prstGeom prst="rect">
                    <a:avLst/>
                  </a:prstGeom>
                  <a:noFill/>
                  <a:ln>
                    <a:noFill/>
                  </a:ln>
                  <a:extLst>
                    <a:ext uri="{53640926-AAD7-44D8-BBD7-CCE9431645EC}">
                      <a14:shadowObscured xmlns:a14="http://schemas.microsoft.com/office/drawing/2010/main"/>
                    </a:ext>
                  </a:extLst>
                </pic:spPr>
              </pic:pic>
            </a:graphicData>
          </a:graphic>
        </wp:inline>
      </w:drawing>
    </w:r>
    <w:r w:rsidRPr="009F7A95">
      <w:rPr>
        <w:rFonts w:ascii="Arial" w:hAnsi="Arial" w:cs="Arial"/>
        <w:b/>
        <w:sz w:val="36"/>
      </w:rPr>
      <w:t>Establishing a Community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CEA"/>
    <w:multiLevelType w:val="hybridMultilevel"/>
    <w:tmpl w:val="52B446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B29376C"/>
    <w:multiLevelType w:val="hybridMultilevel"/>
    <w:tmpl w:val="B734D0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40F13"/>
    <w:multiLevelType w:val="hybridMultilevel"/>
    <w:tmpl w:val="ED9632A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281C05C0"/>
    <w:multiLevelType w:val="hybridMultilevel"/>
    <w:tmpl w:val="B2748924"/>
    <w:lvl w:ilvl="0" w:tplc="D7A203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52457"/>
    <w:multiLevelType w:val="hybridMultilevel"/>
    <w:tmpl w:val="BB8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32398"/>
    <w:multiLevelType w:val="hybridMultilevel"/>
    <w:tmpl w:val="626C626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4D754D4B"/>
    <w:multiLevelType w:val="hybridMultilevel"/>
    <w:tmpl w:val="ECE6B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806DF4"/>
    <w:multiLevelType w:val="hybridMultilevel"/>
    <w:tmpl w:val="95FEC5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26BD5"/>
    <w:multiLevelType w:val="hybridMultilevel"/>
    <w:tmpl w:val="1344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4E1C42"/>
    <w:multiLevelType w:val="hybridMultilevel"/>
    <w:tmpl w:val="AFA6F14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0"/>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C8"/>
    <w:rsid w:val="0008645F"/>
    <w:rsid w:val="00236132"/>
    <w:rsid w:val="00263395"/>
    <w:rsid w:val="003201C7"/>
    <w:rsid w:val="00392C9A"/>
    <w:rsid w:val="004213B4"/>
    <w:rsid w:val="004A56BF"/>
    <w:rsid w:val="004D51CD"/>
    <w:rsid w:val="004F74A8"/>
    <w:rsid w:val="005C416E"/>
    <w:rsid w:val="0068229B"/>
    <w:rsid w:val="00711249"/>
    <w:rsid w:val="00720AAD"/>
    <w:rsid w:val="00720F68"/>
    <w:rsid w:val="0075566C"/>
    <w:rsid w:val="00836D3C"/>
    <w:rsid w:val="008E0C81"/>
    <w:rsid w:val="008E39CF"/>
    <w:rsid w:val="009F6101"/>
    <w:rsid w:val="009F7A95"/>
    <w:rsid w:val="00AD4F1B"/>
    <w:rsid w:val="00AE2E6C"/>
    <w:rsid w:val="00B264C8"/>
    <w:rsid w:val="00B957D4"/>
    <w:rsid w:val="00C178F7"/>
    <w:rsid w:val="00C56BCF"/>
    <w:rsid w:val="00C86FF6"/>
    <w:rsid w:val="00CC539F"/>
    <w:rsid w:val="00D05E29"/>
    <w:rsid w:val="00D4071A"/>
    <w:rsid w:val="00D948BE"/>
    <w:rsid w:val="00E3144F"/>
    <w:rsid w:val="00E9349E"/>
    <w:rsid w:val="00F662C0"/>
    <w:rsid w:val="00FF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87E2"/>
  <w15:chartTrackingRefBased/>
  <w15:docId w15:val="{7DA8DC72-F67E-458A-9CAD-E7100019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8"/>
  </w:style>
  <w:style w:type="paragraph" w:styleId="Footer">
    <w:name w:val="footer"/>
    <w:basedOn w:val="Normal"/>
    <w:link w:val="FooterChar"/>
    <w:uiPriority w:val="99"/>
    <w:unhideWhenUsed/>
    <w:rsid w:val="00B2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8"/>
  </w:style>
  <w:style w:type="paragraph" w:styleId="NoSpacing">
    <w:name w:val="No Spacing"/>
    <w:link w:val="NoSpacingChar"/>
    <w:uiPriority w:val="1"/>
    <w:qFormat/>
    <w:rsid w:val="00AE2E6C"/>
    <w:pPr>
      <w:spacing w:after="0" w:line="240" w:lineRule="auto"/>
    </w:pPr>
    <w:rPr>
      <w:rFonts w:eastAsiaTheme="minorEastAsia"/>
    </w:rPr>
  </w:style>
  <w:style w:type="character" w:customStyle="1" w:styleId="NoSpacingChar">
    <w:name w:val="No Spacing Char"/>
    <w:basedOn w:val="DefaultParagraphFont"/>
    <w:link w:val="NoSpacing"/>
    <w:uiPriority w:val="1"/>
    <w:rsid w:val="00AE2E6C"/>
    <w:rPr>
      <w:rFonts w:eastAsiaTheme="minorEastAsia"/>
    </w:rPr>
  </w:style>
  <w:style w:type="character" w:customStyle="1" w:styleId="Heading1Char">
    <w:name w:val="Heading 1 Char"/>
    <w:basedOn w:val="DefaultParagraphFont"/>
    <w:link w:val="Heading1"/>
    <w:uiPriority w:val="9"/>
    <w:rsid w:val="00720F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0F68"/>
    <w:pPr>
      <w:outlineLvl w:val="9"/>
    </w:pPr>
  </w:style>
  <w:style w:type="paragraph" w:styleId="ListParagraph">
    <w:name w:val="List Paragraph"/>
    <w:basedOn w:val="Normal"/>
    <w:uiPriority w:val="34"/>
    <w:qFormat/>
    <w:rsid w:val="004213B4"/>
    <w:pPr>
      <w:ind w:left="720"/>
      <w:contextualSpacing/>
    </w:pPr>
  </w:style>
  <w:style w:type="character" w:customStyle="1" w:styleId="st">
    <w:name w:val="st"/>
    <w:basedOn w:val="DefaultParagraphFont"/>
    <w:rsid w:val="00C56BCF"/>
  </w:style>
  <w:style w:type="character" w:styleId="Emphasis">
    <w:name w:val="Emphasis"/>
    <w:basedOn w:val="DefaultParagraphFont"/>
    <w:uiPriority w:val="20"/>
    <w:qFormat/>
    <w:rsid w:val="00C56BCF"/>
    <w:rPr>
      <w:i/>
      <w:iCs/>
    </w:rPr>
  </w:style>
  <w:style w:type="character" w:styleId="Hyperlink">
    <w:name w:val="Hyperlink"/>
    <w:basedOn w:val="DefaultParagraphFont"/>
    <w:uiPriority w:val="99"/>
    <w:unhideWhenUsed/>
    <w:rsid w:val="004D51CD"/>
    <w:rPr>
      <w:color w:val="0563C1" w:themeColor="hyperlink"/>
      <w:u w:val="single"/>
    </w:rPr>
  </w:style>
  <w:style w:type="character" w:styleId="UnresolvedMention">
    <w:name w:val="Unresolved Mention"/>
    <w:basedOn w:val="DefaultParagraphFont"/>
    <w:uiPriority w:val="99"/>
    <w:semiHidden/>
    <w:unhideWhenUsed/>
    <w:rsid w:val="004D5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0103">
      <w:bodyDiv w:val="1"/>
      <w:marLeft w:val="0"/>
      <w:marRight w:val="0"/>
      <w:marTop w:val="0"/>
      <w:marBottom w:val="0"/>
      <w:divBdr>
        <w:top w:val="none" w:sz="0" w:space="0" w:color="auto"/>
        <w:left w:val="none" w:sz="0" w:space="0" w:color="auto"/>
        <w:bottom w:val="none" w:sz="0" w:space="0" w:color="auto"/>
        <w:right w:val="none" w:sz="0" w:space="0" w:color="auto"/>
      </w:divBdr>
    </w:div>
    <w:div w:id="1088307210">
      <w:bodyDiv w:val="1"/>
      <w:marLeft w:val="0"/>
      <w:marRight w:val="0"/>
      <w:marTop w:val="0"/>
      <w:marBottom w:val="0"/>
      <w:divBdr>
        <w:top w:val="none" w:sz="0" w:space="0" w:color="auto"/>
        <w:left w:val="none" w:sz="0" w:space="0" w:color="auto"/>
        <w:bottom w:val="none" w:sz="0" w:space="0" w:color="auto"/>
        <w:right w:val="none" w:sz="0" w:space="0" w:color="auto"/>
      </w:divBdr>
      <w:divsChild>
        <w:div w:id="836848220">
          <w:marLeft w:val="0"/>
          <w:marRight w:val="0"/>
          <w:marTop w:val="0"/>
          <w:marBottom w:val="0"/>
          <w:divBdr>
            <w:top w:val="none" w:sz="0" w:space="0" w:color="auto"/>
            <w:left w:val="none" w:sz="0" w:space="0" w:color="auto"/>
            <w:bottom w:val="none" w:sz="0" w:space="0" w:color="auto"/>
            <w:right w:val="none" w:sz="0" w:space="0" w:color="auto"/>
          </w:divBdr>
          <w:divsChild>
            <w:div w:id="2018923300">
              <w:marLeft w:val="0"/>
              <w:marRight w:val="0"/>
              <w:marTop w:val="0"/>
              <w:marBottom w:val="0"/>
              <w:divBdr>
                <w:top w:val="none" w:sz="0" w:space="0" w:color="auto"/>
                <w:left w:val="none" w:sz="0" w:space="0" w:color="auto"/>
                <w:bottom w:val="none" w:sz="0" w:space="0" w:color="auto"/>
                <w:right w:val="none" w:sz="0" w:space="0" w:color="auto"/>
              </w:divBdr>
            </w:div>
            <w:div w:id="9644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it.nv.gov/STEM/Community_Partnerships_Sub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it.nv.gov/STEM/ST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sit.nv.gov/STEM/Community_Partnerships_Subcommittee/" TargetMode="External"/><Relationship Id="rId4" Type="http://schemas.openxmlformats.org/officeDocument/2006/relationships/settings" Target="settings.xml"/><Relationship Id="rId9" Type="http://schemas.openxmlformats.org/officeDocument/2006/relationships/hyperlink" Target="http://osit.nv.gov/STEM/ST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817D7B-1468-478F-A175-8602B0DC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Bauer (aubauer)</dc:creator>
  <cp:keywords/>
  <dc:description/>
  <cp:lastModifiedBy>Audra Bauer (aubauer)</cp:lastModifiedBy>
  <cp:revision>3</cp:revision>
  <dcterms:created xsi:type="dcterms:W3CDTF">2018-12-07T02:17:00Z</dcterms:created>
  <dcterms:modified xsi:type="dcterms:W3CDTF">2018-12-23T20:45:00Z</dcterms:modified>
</cp:coreProperties>
</file>